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5EDD6" w14:textId="77777777" w:rsidR="0087478F" w:rsidRPr="0087478F" w:rsidRDefault="0087478F" w:rsidP="00326863">
      <w:pPr>
        <w:jc w:val="center"/>
        <w:rPr>
          <w:b/>
          <w:color w:val="222222"/>
          <w:sz w:val="48"/>
          <w:szCs w:val="48"/>
          <w:highlight w:val="white"/>
        </w:rPr>
      </w:pPr>
      <w:r>
        <w:rPr>
          <w:b/>
          <w:color w:val="222222"/>
          <w:sz w:val="48"/>
          <w:szCs w:val="48"/>
          <w:highlight w:val="white"/>
        </w:rPr>
        <w:t>Long-term Changes in the Pocono Lakes: An interactive web-based app to explore a long-term lake data set</w:t>
      </w:r>
    </w:p>
    <w:p w14:paraId="4FD20BB3" w14:textId="77777777" w:rsidR="0087478F" w:rsidRDefault="0087478F" w:rsidP="0087478F">
      <w:pPr>
        <w:rPr>
          <w:b/>
          <w:color w:val="222222"/>
          <w:highlight w:val="white"/>
          <w:u w:val="single"/>
        </w:rPr>
      </w:pPr>
    </w:p>
    <w:p w14:paraId="4817AD84" w14:textId="77777777" w:rsidR="0087478F" w:rsidRPr="003822A5" w:rsidRDefault="0087478F" w:rsidP="005B0E0A">
      <w:pPr>
        <w:pStyle w:val="Heading10"/>
        <w:rPr>
          <w:highlight w:val="white"/>
        </w:rPr>
      </w:pPr>
      <w:r w:rsidRPr="005B0E0A">
        <w:rPr>
          <w:highlight w:val="white"/>
        </w:rPr>
        <w:t>Overview</w:t>
      </w:r>
      <w:r>
        <w:rPr>
          <w:highlight w:val="white"/>
        </w:rPr>
        <w:t xml:space="preserve">: </w:t>
      </w:r>
    </w:p>
    <w:p w14:paraId="4F687279" w14:textId="57C34D29" w:rsidR="0087478F" w:rsidRDefault="0087478F" w:rsidP="0087478F">
      <w:pPr>
        <w:rPr>
          <w:b/>
          <w:color w:val="222222"/>
          <w:highlight w:val="white"/>
          <w:u w:val="single"/>
        </w:rPr>
      </w:pPr>
      <w:r>
        <w:rPr>
          <w:color w:val="222222"/>
          <w:highlight w:val="white"/>
        </w:rPr>
        <w:t>Limnological data on three small but trophica</w:t>
      </w:r>
      <w:r w:rsidR="00AD3365">
        <w:rPr>
          <w:color w:val="222222"/>
          <w:highlight w:val="white"/>
        </w:rPr>
        <w:t>l</w:t>
      </w:r>
      <w:r>
        <w:rPr>
          <w:color w:val="222222"/>
          <w:highlight w:val="white"/>
        </w:rPr>
        <w:t>ly diverse lakes in the Pocono Lakes region of northeastern Pennsylvania, USA</w:t>
      </w:r>
      <w:r w:rsidR="00E34C45">
        <w:rPr>
          <w:color w:val="222222"/>
          <w:highlight w:val="white"/>
        </w:rPr>
        <w:t>,</w:t>
      </w:r>
      <w:r>
        <w:rPr>
          <w:color w:val="222222"/>
          <w:highlight w:val="white"/>
        </w:rPr>
        <w:t xml:space="preserve"> have been collected over the past three decades, with high frequency data added to this data set in more recent years. This app gives the user the ability to access and easily visualize trends in this data set. Through user-selected controls, the app will </w:t>
      </w:r>
      <w:r w:rsidR="00AD3365">
        <w:rPr>
          <w:color w:val="222222"/>
          <w:highlight w:val="white"/>
        </w:rPr>
        <w:t xml:space="preserve">instantly </w:t>
      </w:r>
      <w:r>
        <w:rPr>
          <w:color w:val="222222"/>
          <w:highlight w:val="white"/>
        </w:rPr>
        <w:t>generate plots</w:t>
      </w:r>
      <w:r w:rsidR="00AD3365">
        <w:rPr>
          <w:color w:val="222222"/>
          <w:highlight w:val="white"/>
        </w:rPr>
        <w:t xml:space="preserve"> and summary statistics</w:t>
      </w:r>
      <w:r>
        <w:rPr>
          <w:color w:val="222222"/>
          <w:highlight w:val="white"/>
        </w:rPr>
        <w:t xml:space="preserve"> of these data, using variables selected by the user. </w:t>
      </w:r>
      <w:r w:rsidR="00AD3365">
        <w:rPr>
          <w:color w:val="222222"/>
          <w:highlight w:val="white"/>
        </w:rPr>
        <w:t xml:space="preserve">The selected data can then also be downloaded, allowing for further exploration by the user. The long-term data used by the app are openly available and regularly updated through </w:t>
      </w:r>
      <w:hyperlink r:id="rId5">
        <w:r w:rsidR="00AD3365">
          <w:rPr>
            <w:color w:val="1155CC"/>
            <w:highlight w:val="white"/>
            <w:u w:val="single"/>
          </w:rPr>
          <w:t>EDI</w:t>
        </w:r>
      </w:hyperlink>
      <w:r w:rsidR="00AD3365">
        <w:rPr>
          <w:color w:val="1155CC"/>
          <w:highlight w:val="white"/>
          <w:u w:val="single"/>
        </w:rPr>
        <w:t>’s</w:t>
      </w:r>
      <w:r w:rsidR="00AD3365">
        <w:rPr>
          <w:color w:val="222222"/>
          <w:highlight w:val="white"/>
        </w:rPr>
        <w:t xml:space="preserve"> (Environmental Data Initiative) data repository. </w:t>
      </w:r>
      <w:r>
        <w:rPr>
          <w:color w:val="222222"/>
          <w:highlight w:val="white"/>
        </w:rPr>
        <w:t xml:space="preserve">This introduction to the app serves as a resource for users, allowing them to access the app and explore the data with guidance from the developers. </w:t>
      </w:r>
    </w:p>
    <w:p w14:paraId="74FC7DC5" w14:textId="77777777" w:rsidR="0087478F" w:rsidRDefault="0087478F" w:rsidP="0087478F">
      <w:pPr>
        <w:rPr>
          <w:b/>
          <w:color w:val="222222"/>
          <w:highlight w:val="white"/>
          <w:u w:val="single"/>
        </w:rPr>
      </w:pPr>
    </w:p>
    <w:p w14:paraId="1571EB66" w14:textId="77777777" w:rsidR="0087478F" w:rsidRPr="001B04E5" w:rsidRDefault="0087478F" w:rsidP="005B0E0A">
      <w:pPr>
        <w:pStyle w:val="Heading10"/>
        <w:rPr>
          <w:highlight w:val="white"/>
        </w:rPr>
      </w:pPr>
      <w:r>
        <w:rPr>
          <w:highlight w:val="white"/>
        </w:rPr>
        <w:t xml:space="preserve">The </w:t>
      </w:r>
      <w:r w:rsidRPr="005B0E0A">
        <w:rPr>
          <w:highlight w:val="white"/>
        </w:rPr>
        <w:t>app</w:t>
      </w:r>
      <w:r>
        <w:rPr>
          <w:highlight w:val="white"/>
        </w:rPr>
        <w:t>:</w:t>
      </w:r>
    </w:p>
    <w:p w14:paraId="4E607335" w14:textId="58F5DD92" w:rsidR="0087478F" w:rsidRDefault="0087478F" w:rsidP="0087478F">
      <w:pPr>
        <w:rPr>
          <w:color w:val="222222"/>
          <w:highlight w:val="white"/>
        </w:rPr>
      </w:pPr>
      <w:r>
        <w:rPr>
          <w:color w:val="222222"/>
          <w:highlight w:val="white"/>
        </w:rPr>
        <w:t xml:space="preserve">This app can be accessed via </w:t>
      </w:r>
      <w:hyperlink r:id="rId6" w:history="1">
        <w:r w:rsidR="00244616" w:rsidRPr="00244616">
          <w:rPr>
            <w:rStyle w:val="Hyperlink"/>
          </w:rPr>
          <w:t>https://dataviz.miamioh.edu/PennsylvaniaLakes/</w:t>
        </w:r>
      </w:hyperlink>
      <w:r>
        <w:rPr>
          <w:i/>
          <w:color w:val="222222"/>
          <w:highlight w:val="white"/>
        </w:rPr>
        <w:t xml:space="preserve">. </w:t>
      </w:r>
      <w:r>
        <w:rPr>
          <w:color w:val="222222"/>
          <w:highlight w:val="white"/>
        </w:rPr>
        <w:t xml:space="preserve">Upon opening the app, </w:t>
      </w:r>
      <w:proofErr w:type="gramStart"/>
      <w:r>
        <w:rPr>
          <w:color w:val="222222"/>
          <w:highlight w:val="white"/>
        </w:rPr>
        <w:t>5</w:t>
      </w:r>
      <w:proofErr w:type="gramEnd"/>
      <w:r>
        <w:rPr>
          <w:color w:val="222222"/>
          <w:highlight w:val="white"/>
        </w:rPr>
        <w:t xml:space="preserve"> pages are available to explore this data set, “Lakes”, “Variables”, “Abiotic”, “High-Frequency”, and “Zooplankton”. Descriptions of each follow</w:t>
      </w:r>
      <w:r w:rsidR="00AD3365">
        <w:rPr>
          <w:color w:val="222222"/>
          <w:highlight w:val="white"/>
        </w:rPr>
        <w:t>, including annotated screenshots of portions of the app</w:t>
      </w:r>
      <w:r>
        <w:rPr>
          <w:color w:val="222222"/>
          <w:highlight w:val="white"/>
        </w:rPr>
        <w:t>.</w:t>
      </w:r>
    </w:p>
    <w:p w14:paraId="65309936" w14:textId="77777777" w:rsidR="0087478F" w:rsidRDefault="0087478F" w:rsidP="0087478F">
      <w:pPr>
        <w:rPr>
          <w:color w:val="222222"/>
          <w:highlight w:val="white"/>
        </w:rPr>
      </w:pPr>
    </w:p>
    <w:p w14:paraId="1472881C" w14:textId="77777777" w:rsidR="0087478F" w:rsidRDefault="0087478F" w:rsidP="005B0E0A">
      <w:pPr>
        <w:pStyle w:val="Subheading"/>
        <w:rPr>
          <w:highlight w:val="white"/>
        </w:rPr>
      </w:pPr>
      <w:r>
        <w:rPr>
          <w:highlight w:val="white"/>
        </w:rPr>
        <w:t>Lakes</w:t>
      </w:r>
      <w:r w:rsidRPr="007A33A1">
        <w:rPr>
          <w:highlight w:val="white"/>
        </w:rPr>
        <w:t xml:space="preserve"> </w:t>
      </w:r>
    </w:p>
    <w:p w14:paraId="08DC4556" w14:textId="77777777" w:rsidR="0087478F" w:rsidRDefault="0087478F" w:rsidP="0087478F">
      <w:pPr>
        <w:pStyle w:val="ListParagraph"/>
        <w:ind w:left="360"/>
        <w:rPr>
          <w:color w:val="222222"/>
          <w:highlight w:val="white"/>
        </w:rPr>
      </w:pPr>
      <w:r>
        <w:rPr>
          <w:color w:val="222222"/>
          <w:highlight w:val="white"/>
        </w:rPr>
        <w:t xml:space="preserve">This first page provides general information regarding the three lakes featured in this app: </w:t>
      </w:r>
      <w:proofErr w:type="spellStart"/>
      <w:r>
        <w:rPr>
          <w:color w:val="222222"/>
          <w:highlight w:val="white"/>
        </w:rPr>
        <w:t>Lacawac</w:t>
      </w:r>
      <w:proofErr w:type="spellEnd"/>
      <w:r>
        <w:rPr>
          <w:color w:val="222222"/>
          <w:highlight w:val="white"/>
        </w:rPr>
        <w:t xml:space="preserve">, Giles, and </w:t>
      </w:r>
      <w:proofErr w:type="spellStart"/>
      <w:r>
        <w:rPr>
          <w:color w:val="222222"/>
          <w:highlight w:val="white"/>
        </w:rPr>
        <w:t>Waynewood</w:t>
      </w:r>
      <w:proofErr w:type="spellEnd"/>
      <w:r>
        <w:rPr>
          <w:color w:val="222222"/>
          <w:highlight w:val="white"/>
        </w:rPr>
        <w:t>. Location and limnological characteristics of the lakes are summarized, and supporting p</w:t>
      </w:r>
      <w:r w:rsidR="00AD3365">
        <w:rPr>
          <w:color w:val="222222"/>
          <w:highlight w:val="white"/>
        </w:rPr>
        <w:t>ublications are listed (Figure 1</w:t>
      </w:r>
      <w:r>
        <w:rPr>
          <w:color w:val="222222"/>
          <w:highlight w:val="white"/>
        </w:rPr>
        <w:t>).</w:t>
      </w:r>
    </w:p>
    <w:p w14:paraId="055C9956" w14:textId="77777777" w:rsidR="0087478F" w:rsidRDefault="0087478F" w:rsidP="0087478F">
      <w:pPr>
        <w:pStyle w:val="ListParagraph"/>
        <w:ind w:left="360"/>
        <w:rPr>
          <w:color w:val="222222"/>
          <w:highlight w:val="white"/>
        </w:rPr>
      </w:pPr>
      <w:r>
        <w:rPr>
          <w:noProof/>
          <w:color w:val="222222"/>
          <w:lang w:val="en-US"/>
        </w:rPr>
        <w:lastRenderedPageBreak/>
        <w:drawing>
          <wp:inline distT="0" distB="0" distL="0" distR="0" wp14:anchorId="3D078400" wp14:editId="645FD16F">
            <wp:extent cx="5074920" cy="5448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ppScreenshots_Lakes_c.jpg"/>
                    <pic:cNvPicPr/>
                  </pic:nvPicPr>
                  <pic:blipFill>
                    <a:blip r:embed="rId7">
                      <a:extLst>
                        <a:ext uri="{28A0092B-C50C-407E-A947-70E740481C1C}">
                          <a14:useLocalDpi xmlns:a14="http://schemas.microsoft.com/office/drawing/2010/main" val="0"/>
                        </a:ext>
                      </a:extLst>
                    </a:blip>
                    <a:stretch>
                      <a:fillRect/>
                    </a:stretch>
                  </pic:blipFill>
                  <pic:spPr>
                    <a:xfrm>
                      <a:off x="0" y="0"/>
                      <a:ext cx="5074920" cy="5448300"/>
                    </a:xfrm>
                    <a:prstGeom prst="rect">
                      <a:avLst/>
                    </a:prstGeom>
                  </pic:spPr>
                </pic:pic>
              </a:graphicData>
            </a:graphic>
          </wp:inline>
        </w:drawing>
      </w:r>
    </w:p>
    <w:p w14:paraId="4C732859" w14:textId="77777777" w:rsidR="0087478F" w:rsidRPr="006F656D" w:rsidRDefault="0087478F" w:rsidP="0087478F">
      <w:pPr>
        <w:pStyle w:val="ListParagraph"/>
        <w:ind w:left="360"/>
        <w:rPr>
          <w:color w:val="222222"/>
          <w:sz w:val="20"/>
          <w:szCs w:val="20"/>
          <w:highlight w:val="white"/>
        </w:rPr>
      </w:pPr>
      <w:r>
        <w:rPr>
          <w:color w:val="222222"/>
          <w:sz w:val="20"/>
          <w:szCs w:val="20"/>
          <w:highlight w:val="white"/>
        </w:rPr>
        <w:t xml:space="preserve">Figure </w:t>
      </w:r>
      <w:r w:rsidR="00AD3365">
        <w:rPr>
          <w:color w:val="222222"/>
          <w:sz w:val="20"/>
          <w:szCs w:val="20"/>
          <w:highlight w:val="white"/>
        </w:rPr>
        <w:t>1</w:t>
      </w:r>
      <w:r>
        <w:rPr>
          <w:color w:val="222222"/>
          <w:sz w:val="20"/>
          <w:szCs w:val="20"/>
          <w:highlight w:val="white"/>
        </w:rPr>
        <w:t>: Labeled image showing the “Lakes” page of the app.</w:t>
      </w:r>
    </w:p>
    <w:p w14:paraId="78DFA955" w14:textId="77777777" w:rsidR="0087478F" w:rsidRPr="007A33A1" w:rsidRDefault="0087478F" w:rsidP="0087478F">
      <w:pPr>
        <w:pStyle w:val="ListParagraph"/>
        <w:ind w:left="0"/>
        <w:rPr>
          <w:color w:val="222222"/>
          <w:highlight w:val="white"/>
        </w:rPr>
      </w:pPr>
    </w:p>
    <w:p w14:paraId="37701B43" w14:textId="77777777" w:rsidR="0087478F" w:rsidRPr="007A33A1" w:rsidRDefault="0087478F" w:rsidP="005B0E0A">
      <w:pPr>
        <w:pStyle w:val="Subheading"/>
        <w:rPr>
          <w:highlight w:val="white"/>
        </w:rPr>
      </w:pPr>
      <w:r>
        <w:rPr>
          <w:highlight w:val="white"/>
        </w:rPr>
        <w:t>Variables</w:t>
      </w:r>
    </w:p>
    <w:p w14:paraId="62D2BD11" w14:textId="77777777" w:rsidR="0087478F" w:rsidRDefault="0087478F" w:rsidP="0087478F">
      <w:pPr>
        <w:pStyle w:val="ListParagraph"/>
        <w:ind w:left="360"/>
        <w:rPr>
          <w:color w:val="222222"/>
          <w:highlight w:val="white"/>
        </w:rPr>
      </w:pPr>
      <w:r>
        <w:rPr>
          <w:color w:val="222222"/>
          <w:highlight w:val="white"/>
        </w:rPr>
        <w:t>Variables that are available for user-selection in this app are defined here</w:t>
      </w:r>
      <w:r w:rsidR="00AD3365">
        <w:rPr>
          <w:color w:val="222222"/>
          <w:highlight w:val="white"/>
        </w:rPr>
        <w:t xml:space="preserve"> (Figure 2</w:t>
      </w:r>
      <w:r>
        <w:rPr>
          <w:color w:val="222222"/>
          <w:highlight w:val="white"/>
        </w:rPr>
        <w:t>).</w:t>
      </w:r>
    </w:p>
    <w:p w14:paraId="49AC2C50" w14:textId="77777777" w:rsidR="0087478F" w:rsidRDefault="0087478F" w:rsidP="0087478F">
      <w:pPr>
        <w:pStyle w:val="ListParagraph"/>
        <w:ind w:left="360"/>
        <w:rPr>
          <w:color w:val="222222"/>
          <w:highlight w:val="white"/>
        </w:rPr>
      </w:pPr>
      <w:r>
        <w:rPr>
          <w:noProof/>
          <w:lang w:val="en-US"/>
        </w:rPr>
        <w:drawing>
          <wp:inline distT="0" distB="0" distL="0" distR="0" wp14:anchorId="4AF27C92" wp14:editId="53A1C06F">
            <wp:extent cx="5943600" cy="19094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09445"/>
                    </a:xfrm>
                    <a:prstGeom prst="rect">
                      <a:avLst/>
                    </a:prstGeom>
                  </pic:spPr>
                </pic:pic>
              </a:graphicData>
            </a:graphic>
          </wp:inline>
        </w:drawing>
      </w:r>
    </w:p>
    <w:p w14:paraId="6D2CCB8E" w14:textId="77777777" w:rsidR="0087478F" w:rsidRPr="006F656D" w:rsidRDefault="00AD3365" w:rsidP="0087478F">
      <w:pPr>
        <w:pStyle w:val="ListParagraph"/>
        <w:ind w:left="360"/>
        <w:rPr>
          <w:color w:val="222222"/>
          <w:sz w:val="20"/>
          <w:szCs w:val="20"/>
          <w:highlight w:val="white"/>
        </w:rPr>
      </w:pPr>
      <w:r>
        <w:rPr>
          <w:color w:val="222222"/>
          <w:sz w:val="20"/>
          <w:szCs w:val="20"/>
          <w:highlight w:val="white"/>
        </w:rPr>
        <w:lastRenderedPageBreak/>
        <w:t>Figure 2</w:t>
      </w:r>
      <w:r w:rsidR="0087478F">
        <w:rPr>
          <w:color w:val="222222"/>
          <w:sz w:val="20"/>
          <w:szCs w:val="20"/>
          <w:highlight w:val="white"/>
        </w:rPr>
        <w:t>: Image showing the “Variables” page of the app. Variables available for selection within the app are described in this table.</w:t>
      </w:r>
    </w:p>
    <w:p w14:paraId="6A8A0643" w14:textId="77777777" w:rsidR="0087478F" w:rsidRPr="007A33A1" w:rsidRDefault="0087478F" w:rsidP="0087478F">
      <w:pPr>
        <w:pStyle w:val="ListParagraph"/>
        <w:ind w:left="360"/>
        <w:rPr>
          <w:color w:val="222222"/>
          <w:highlight w:val="white"/>
        </w:rPr>
      </w:pPr>
    </w:p>
    <w:p w14:paraId="4C1F25F6" w14:textId="77777777" w:rsidR="0087478F" w:rsidRPr="007A33A1" w:rsidRDefault="0087478F" w:rsidP="005B0E0A">
      <w:pPr>
        <w:pStyle w:val="Subheading"/>
        <w:rPr>
          <w:highlight w:val="white"/>
        </w:rPr>
      </w:pPr>
      <w:r>
        <w:rPr>
          <w:highlight w:val="white"/>
        </w:rPr>
        <w:t>Abiotic</w:t>
      </w:r>
    </w:p>
    <w:p w14:paraId="62001E3D" w14:textId="034923E0" w:rsidR="0087478F" w:rsidRDefault="0087478F" w:rsidP="0087478F">
      <w:pPr>
        <w:pStyle w:val="ListParagraph"/>
        <w:ind w:left="360"/>
        <w:rPr>
          <w:color w:val="222222"/>
          <w:highlight w:val="white"/>
        </w:rPr>
      </w:pPr>
      <w:r w:rsidRPr="007A33A1">
        <w:rPr>
          <w:color w:val="222222"/>
          <w:highlight w:val="white"/>
        </w:rPr>
        <w:t xml:space="preserve">This </w:t>
      </w:r>
      <w:r>
        <w:rPr>
          <w:color w:val="222222"/>
          <w:highlight w:val="white"/>
        </w:rPr>
        <w:t>page</w:t>
      </w:r>
      <w:r w:rsidRPr="007A33A1">
        <w:rPr>
          <w:color w:val="222222"/>
          <w:highlight w:val="white"/>
        </w:rPr>
        <w:t xml:space="preserve"> summarizes the</w:t>
      </w:r>
      <w:r>
        <w:rPr>
          <w:color w:val="222222"/>
          <w:highlight w:val="white"/>
        </w:rPr>
        <w:t xml:space="preserve"> long-term abiotic data, with values presented as summer averages </w:t>
      </w:r>
      <w:r w:rsidRPr="007A33A1">
        <w:rPr>
          <w:color w:val="222222"/>
          <w:highlight w:val="white"/>
        </w:rPr>
        <w:t xml:space="preserve">(May-August). </w:t>
      </w:r>
      <w:r>
        <w:rPr>
          <w:color w:val="222222"/>
          <w:highlight w:val="white"/>
        </w:rPr>
        <w:t xml:space="preserve">These data were collected when the lake was stratified, and variables which were measured at multiple depths can be viewed by lake layer (Figure </w:t>
      </w:r>
      <w:r w:rsidR="00AD3365">
        <w:rPr>
          <w:color w:val="222222"/>
          <w:highlight w:val="white"/>
        </w:rPr>
        <w:t>3</w:t>
      </w:r>
      <w:r>
        <w:rPr>
          <w:color w:val="222222"/>
          <w:highlight w:val="white"/>
        </w:rPr>
        <w:t xml:space="preserve">). </w:t>
      </w:r>
    </w:p>
    <w:p w14:paraId="3994FC20" w14:textId="5F8FB5C7" w:rsidR="0087478F" w:rsidRDefault="00326863" w:rsidP="0087478F">
      <w:pPr>
        <w:ind w:left="360"/>
      </w:pPr>
      <w:r>
        <w:rPr>
          <w:noProof/>
          <w:lang w:val="en-US"/>
        </w:rPr>
        <w:drawing>
          <wp:inline distT="0" distB="0" distL="0" distR="0" wp14:anchorId="273D70A8" wp14:editId="67413E15">
            <wp:extent cx="5943600" cy="2703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Stratification_2021-Apr-1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703195"/>
                    </a:xfrm>
                    <a:prstGeom prst="rect">
                      <a:avLst/>
                    </a:prstGeom>
                  </pic:spPr>
                </pic:pic>
              </a:graphicData>
            </a:graphic>
          </wp:inline>
        </w:drawing>
      </w:r>
    </w:p>
    <w:p w14:paraId="23993C08" w14:textId="77777777" w:rsidR="0087478F" w:rsidRDefault="0087478F" w:rsidP="0087478F">
      <w:pPr>
        <w:ind w:left="360"/>
        <w:rPr>
          <w:sz w:val="20"/>
          <w:szCs w:val="20"/>
        </w:rPr>
      </w:pPr>
      <w:r w:rsidRPr="00F05B33">
        <w:rPr>
          <w:sz w:val="20"/>
          <w:szCs w:val="20"/>
        </w:rPr>
        <w:t xml:space="preserve">Figure </w:t>
      </w:r>
      <w:r w:rsidR="00AD3365">
        <w:rPr>
          <w:sz w:val="20"/>
          <w:szCs w:val="20"/>
        </w:rPr>
        <w:t>3</w:t>
      </w:r>
      <w:r w:rsidRPr="00F05B33">
        <w:rPr>
          <w:sz w:val="20"/>
          <w:szCs w:val="20"/>
        </w:rPr>
        <w:t>: These lakes are thermally stratified during the summer months, when samples were taken. The epilimnion consists of well-mixed warm, highly oxygenated waters, with uniform temperature and oxygen levels. In the metalimnion (thermocline) temperature and oxygen levels decrease with depth. Waters in the hypolimnion are cool and typically have low oxygen levels, including at times anoxia, a total lack of oxygen.</w:t>
      </w:r>
    </w:p>
    <w:p w14:paraId="48A0C1AB" w14:textId="77777777" w:rsidR="0087478F" w:rsidRPr="00F05B33" w:rsidRDefault="0087478F" w:rsidP="0087478F">
      <w:pPr>
        <w:rPr>
          <w:sz w:val="20"/>
          <w:szCs w:val="20"/>
        </w:rPr>
      </w:pPr>
    </w:p>
    <w:p w14:paraId="5A3290E4" w14:textId="77777777" w:rsidR="0087478F" w:rsidRDefault="0087478F" w:rsidP="0087478F">
      <w:pPr>
        <w:pStyle w:val="ListParagraph"/>
        <w:ind w:left="360"/>
        <w:rPr>
          <w:color w:val="222222"/>
          <w:highlight w:val="white"/>
        </w:rPr>
      </w:pPr>
      <w:r>
        <w:rPr>
          <w:color w:val="222222"/>
          <w:highlight w:val="white"/>
        </w:rPr>
        <w:t>In this tab, t</w:t>
      </w:r>
      <w:r w:rsidRPr="007A33A1">
        <w:rPr>
          <w:color w:val="222222"/>
          <w:highlight w:val="white"/>
        </w:rPr>
        <w:t xml:space="preserve">here are 2 sub-panels: “Graph” and “Table”. The </w:t>
      </w:r>
      <w:r>
        <w:rPr>
          <w:color w:val="222222"/>
          <w:highlight w:val="white"/>
        </w:rPr>
        <w:t>Graph</w:t>
      </w:r>
      <w:r w:rsidRPr="007A33A1">
        <w:rPr>
          <w:color w:val="222222"/>
          <w:highlight w:val="white"/>
        </w:rPr>
        <w:t xml:space="preserve"> panel displays a scatterplot of the time-series data points</w:t>
      </w:r>
      <w:r>
        <w:rPr>
          <w:color w:val="222222"/>
          <w:highlight w:val="white"/>
        </w:rPr>
        <w:t xml:space="preserve"> with a simple linear trend line fit to the data.</w:t>
      </w:r>
      <w:r w:rsidRPr="007A33A1">
        <w:rPr>
          <w:color w:val="222222"/>
          <w:highlight w:val="white"/>
        </w:rPr>
        <w:t xml:space="preserve">  </w:t>
      </w:r>
      <w:r>
        <w:rPr>
          <w:color w:val="222222"/>
          <w:highlight w:val="white"/>
        </w:rPr>
        <w:t>Statistics below the graph shows the results of</w:t>
      </w:r>
      <w:r w:rsidRPr="007A33A1">
        <w:rPr>
          <w:color w:val="222222"/>
          <w:highlight w:val="white"/>
        </w:rPr>
        <w:t xml:space="preserve"> a Mann-Kendall nonparametric trend test which indicates both the direction</w:t>
      </w:r>
      <w:r>
        <w:rPr>
          <w:color w:val="222222"/>
          <w:highlight w:val="white"/>
        </w:rPr>
        <w:t xml:space="preserve"> (indicated by direction of Sen’s slope and Kendall tau)</w:t>
      </w:r>
      <w:r w:rsidRPr="007A33A1">
        <w:rPr>
          <w:color w:val="222222"/>
          <w:highlight w:val="white"/>
        </w:rPr>
        <w:t xml:space="preserve"> and </w:t>
      </w:r>
      <w:r>
        <w:rPr>
          <w:color w:val="222222"/>
          <w:highlight w:val="white"/>
        </w:rPr>
        <w:t>strength</w:t>
      </w:r>
      <w:r w:rsidRPr="007A33A1">
        <w:rPr>
          <w:color w:val="222222"/>
          <w:highlight w:val="white"/>
        </w:rPr>
        <w:t xml:space="preserve"> of the trend</w:t>
      </w:r>
      <w:r>
        <w:rPr>
          <w:color w:val="222222"/>
          <w:highlight w:val="white"/>
        </w:rPr>
        <w:t xml:space="preserve"> (indicated by magnitude Kendall tau, ranging from -1 to 1)</w:t>
      </w:r>
      <w:r w:rsidRPr="007A33A1">
        <w:rPr>
          <w:color w:val="222222"/>
          <w:highlight w:val="white"/>
        </w:rPr>
        <w:t>. Significant trends (</w:t>
      </w:r>
      <w:r w:rsidRPr="007A33A1">
        <w:rPr>
          <w:i/>
          <w:iCs/>
          <w:color w:val="222222"/>
          <w:highlight w:val="white"/>
        </w:rPr>
        <w:t>p</w:t>
      </w:r>
      <w:r w:rsidRPr="007A33A1">
        <w:rPr>
          <w:color w:val="222222"/>
          <w:highlight w:val="white"/>
        </w:rPr>
        <w:t xml:space="preserve"> &lt; 0.05) are denoted by a solid black</w:t>
      </w:r>
      <w:r>
        <w:rPr>
          <w:color w:val="222222"/>
          <w:highlight w:val="white"/>
        </w:rPr>
        <w:t xml:space="preserve"> trend</w:t>
      </w:r>
      <w:r w:rsidRPr="007A33A1">
        <w:rPr>
          <w:color w:val="222222"/>
          <w:highlight w:val="white"/>
        </w:rPr>
        <w:t xml:space="preserve"> line. A dashed </w:t>
      </w:r>
      <w:r>
        <w:rPr>
          <w:color w:val="222222"/>
          <w:highlight w:val="white"/>
        </w:rPr>
        <w:t xml:space="preserve">trend </w:t>
      </w:r>
      <w:r w:rsidRPr="007A33A1">
        <w:rPr>
          <w:color w:val="222222"/>
          <w:highlight w:val="white"/>
        </w:rPr>
        <w:t>line indicates a non-significant trend (</w:t>
      </w:r>
      <w:r w:rsidRPr="007A33A1">
        <w:rPr>
          <w:i/>
          <w:iCs/>
          <w:color w:val="222222"/>
          <w:highlight w:val="white"/>
        </w:rPr>
        <w:t>p</w:t>
      </w:r>
      <w:r w:rsidRPr="007A33A1">
        <w:rPr>
          <w:color w:val="222222"/>
          <w:highlight w:val="white"/>
        </w:rPr>
        <w:t xml:space="preserve"> &gt; 0.05). Below the scatterplot is the table with statistical output for the selected variable at the specified lake and, if applicable, depth layer. These statistics include Kendall tau, number of years over which data were collected, </w:t>
      </w:r>
      <w:r w:rsidRPr="007A33A1">
        <w:rPr>
          <w:i/>
          <w:iCs/>
          <w:color w:val="222222"/>
          <w:highlight w:val="white"/>
        </w:rPr>
        <w:t>p</w:t>
      </w:r>
      <w:r w:rsidRPr="007A33A1">
        <w:rPr>
          <w:color w:val="222222"/>
          <w:highlight w:val="white"/>
        </w:rPr>
        <w:t>-value, and Sens Slope</w:t>
      </w:r>
      <w:r>
        <w:rPr>
          <w:color w:val="222222"/>
          <w:highlight w:val="white"/>
        </w:rPr>
        <w:t xml:space="preserve"> (Figure </w:t>
      </w:r>
      <w:r w:rsidR="00AD3365">
        <w:rPr>
          <w:color w:val="222222"/>
          <w:highlight w:val="white"/>
        </w:rPr>
        <w:t>4</w:t>
      </w:r>
      <w:r>
        <w:rPr>
          <w:color w:val="222222"/>
          <w:highlight w:val="white"/>
        </w:rPr>
        <w:t>)</w:t>
      </w:r>
      <w:r w:rsidRPr="007A33A1">
        <w:rPr>
          <w:color w:val="222222"/>
          <w:highlight w:val="white"/>
        </w:rPr>
        <w:t xml:space="preserve">. </w:t>
      </w:r>
    </w:p>
    <w:p w14:paraId="60ED5783" w14:textId="77777777" w:rsidR="0087478F" w:rsidRDefault="0087478F" w:rsidP="0087478F">
      <w:pPr>
        <w:pStyle w:val="ListParagraph"/>
        <w:ind w:left="360"/>
        <w:rPr>
          <w:color w:val="222222"/>
          <w:highlight w:val="white"/>
        </w:rPr>
      </w:pPr>
      <w:r>
        <w:rPr>
          <w:noProof/>
          <w:color w:val="222222"/>
          <w:lang w:val="en-US"/>
        </w:rPr>
        <w:lastRenderedPageBreak/>
        <w:drawing>
          <wp:inline distT="0" distB="0" distL="0" distR="0" wp14:anchorId="3785F4A2" wp14:editId="2906B987">
            <wp:extent cx="5943600" cy="24142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pScreenshots_Abiotic_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14270"/>
                    </a:xfrm>
                    <a:prstGeom prst="rect">
                      <a:avLst/>
                    </a:prstGeom>
                  </pic:spPr>
                </pic:pic>
              </a:graphicData>
            </a:graphic>
          </wp:inline>
        </w:drawing>
      </w:r>
    </w:p>
    <w:p w14:paraId="0C4330E2" w14:textId="77777777" w:rsidR="0087478F" w:rsidRPr="004E7264" w:rsidRDefault="0087478F" w:rsidP="0087478F">
      <w:pPr>
        <w:pStyle w:val="ListParagraph"/>
        <w:ind w:left="360"/>
        <w:rPr>
          <w:color w:val="222222"/>
          <w:sz w:val="20"/>
          <w:highlight w:val="white"/>
        </w:rPr>
      </w:pPr>
      <w:r>
        <w:rPr>
          <w:color w:val="222222"/>
          <w:sz w:val="20"/>
          <w:highlight w:val="white"/>
        </w:rPr>
        <w:t xml:space="preserve">Figure </w:t>
      </w:r>
      <w:r w:rsidR="00AD3365">
        <w:rPr>
          <w:color w:val="222222"/>
          <w:sz w:val="20"/>
          <w:highlight w:val="white"/>
        </w:rPr>
        <w:t>4</w:t>
      </w:r>
      <w:r>
        <w:rPr>
          <w:color w:val="222222"/>
          <w:sz w:val="20"/>
          <w:highlight w:val="white"/>
        </w:rPr>
        <w:t>: Labeled image showing the “Abiotic” page in the app. In this example, dissolved oxygen data from the epilimnion are displayed in graphical form.</w:t>
      </w:r>
    </w:p>
    <w:p w14:paraId="08B6FDFC" w14:textId="77777777" w:rsidR="0087478F" w:rsidRPr="007A33A1" w:rsidRDefault="0087478F" w:rsidP="0087478F">
      <w:pPr>
        <w:ind w:left="360"/>
        <w:rPr>
          <w:color w:val="222222"/>
          <w:highlight w:val="white"/>
        </w:rPr>
      </w:pPr>
    </w:p>
    <w:p w14:paraId="6F3A62A4" w14:textId="77777777" w:rsidR="0087478F" w:rsidRPr="007A33A1" w:rsidRDefault="0087478F" w:rsidP="0087478F">
      <w:pPr>
        <w:pStyle w:val="ListParagraph"/>
        <w:ind w:left="360"/>
        <w:rPr>
          <w:color w:val="222222"/>
          <w:highlight w:val="white"/>
        </w:rPr>
      </w:pPr>
      <w:r w:rsidRPr="007A33A1">
        <w:rPr>
          <w:color w:val="222222"/>
          <w:highlight w:val="white"/>
        </w:rPr>
        <w:t>The “Table” sub-panel shows the yearly summer-averaged data that were used to generate the scatterplot. This sub-panel has a search box on the right so users can search for specific keywords or values, as well as a download option to save data to your local computer</w:t>
      </w:r>
      <w:r>
        <w:rPr>
          <w:color w:val="222222"/>
          <w:highlight w:val="white"/>
        </w:rPr>
        <w:t xml:space="preserve"> (Figure </w:t>
      </w:r>
      <w:r w:rsidR="00AD3365">
        <w:rPr>
          <w:color w:val="222222"/>
          <w:highlight w:val="white"/>
        </w:rPr>
        <w:t>5</w:t>
      </w:r>
      <w:r>
        <w:rPr>
          <w:color w:val="222222"/>
          <w:highlight w:val="white"/>
        </w:rPr>
        <w:t>)</w:t>
      </w:r>
      <w:r w:rsidRPr="007A33A1">
        <w:rPr>
          <w:color w:val="222222"/>
          <w:highlight w:val="white"/>
        </w:rPr>
        <w:t xml:space="preserve">. </w:t>
      </w:r>
    </w:p>
    <w:p w14:paraId="2DE73354" w14:textId="77777777" w:rsidR="0087478F" w:rsidRPr="007A33A1" w:rsidRDefault="0087478F" w:rsidP="0087478F">
      <w:pPr>
        <w:pStyle w:val="ListParagraph"/>
        <w:ind w:left="360"/>
        <w:rPr>
          <w:color w:val="222222"/>
          <w:highlight w:val="white"/>
        </w:rPr>
      </w:pPr>
      <w:r>
        <w:rPr>
          <w:noProof/>
          <w:color w:val="222222"/>
          <w:lang w:val="en-US"/>
        </w:rPr>
        <w:drawing>
          <wp:inline distT="0" distB="0" distL="0" distR="0" wp14:anchorId="02083F3F" wp14:editId="116F0724">
            <wp:extent cx="5943600" cy="24123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ppScreenshots_Abiotic_Tab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12365"/>
                    </a:xfrm>
                    <a:prstGeom prst="rect">
                      <a:avLst/>
                    </a:prstGeom>
                  </pic:spPr>
                </pic:pic>
              </a:graphicData>
            </a:graphic>
          </wp:inline>
        </w:drawing>
      </w:r>
    </w:p>
    <w:p w14:paraId="19A8D9D6" w14:textId="0E213B93" w:rsidR="0087478F" w:rsidRDefault="0087478F" w:rsidP="0087478F">
      <w:pPr>
        <w:pStyle w:val="ListParagraph"/>
        <w:ind w:left="360"/>
        <w:rPr>
          <w:color w:val="222222"/>
          <w:sz w:val="20"/>
          <w:szCs w:val="20"/>
          <w:highlight w:val="white"/>
        </w:rPr>
      </w:pPr>
      <w:r>
        <w:rPr>
          <w:color w:val="222222"/>
          <w:sz w:val="20"/>
          <w:szCs w:val="20"/>
          <w:highlight w:val="white"/>
        </w:rPr>
        <w:t xml:space="preserve">Figure </w:t>
      </w:r>
      <w:r w:rsidR="00AD3365">
        <w:rPr>
          <w:color w:val="222222"/>
          <w:sz w:val="20"/>
          <w:szCs w:val="20"/>
          <w:highlight w:val="white"/>
        </w:rPr>
        <w:t>5</w:t>
      </w:r>
      <w:r>
        <w:rPr>
          <w:color w:val="222222"/>
          <w:sz w:val="20"/>
          <w:szCs w:val="20"/>
          <w:highlight w:val="white"/>
        </w:rPr>
        <w:t xml:space="preserve">: Labeled image showing the data table view of the “Abiotic” page in the app. In this example, the values used to generate the dissolved oxygen graph in Figure </w:t>
      </w:r>
      <w:r w:rsidR="008D289A">
        <w:rPr>
          <w:color w:val="222222"/>
          <w:sz w:val="20"/>
          <w:szCs w:val="20"/>
          <w:highlight w:val="white"/>
        </w:rPr>
        <w:t>4</w:t>
      </w:r>
      <w:r>
        <w:rPr>
          <w:color w:val="222222"/>
          <w:sz w:val="20"/>
          <w:szCs w:val="20"/>
          <w:highlight w:val="white"/>
        </w:rPr>
        <w:t xml:space="preserve"> are displayed. </w:t>
      </w:r>
    </w:p>
    <w:p w14:paraId="7DB9A2AE" w14:textId="77777777" w:rsidR="0087478F" w:rsidRDefault="0087478F" w:rsidP="0087478F">
      <w:pPr>
        <w:pStyle w:val="ListParagraph"/>
        <w:ind w:left="360"/>
        <w:rPr>
          <w:color w:val="222222"/>
          <w:highlight w:val="white"/>
        </w:rPr>
      </w:pPr>
    </w:p>
    <w:p w14:paraId="55A2F967" w14:textId="77777777" w:rsidR="0087478F" w:rsidRDefault="0087478F" w:rsidP="0087478F">
      <w:pPr>
        <w:pStyle w:val="ListParagraph"/>
        <w:ind w:left="360"/>
        <w:rPr>
          <w:color w:val="222222"/>
          <w:highlight w:val="white"/>
        </w:rPr>
      </w:pPr>
      <w:r>
        <w:rPr>
          <w:color w:val="222222"/>
          <w:highlight w:val="white"/>
        </w:rPr>
        <w:t>The variables available for selection in the “Abiotic” page are defined in the following table:</w:t>
      </w:r>
    </w:p>
    <w:tbl>
      <w:tblPr>
        <w:tblStyle w:val="TableGrid"/>
        <w:tblW w:w="9350" w:type="dxa"/>
        <w:tblInd w:w="355" w:type="dxa"/>
        <w:tblLook w:val="04A0" w:firstRow="1" w:lastRow="0" w:firstColumn="1" w:lastColumn="0" w:noHBand="0" w:noVBand="1"/>
      </w:tblPr>
      <w:tblGrid>
        <w:gridCol w:w="1802"/>
        <w:gridCol w:w="1329"/>
        <w:gridCol w:w="6219"/>
      </w:tblGrid>
      <w:tr w:rsidR="0087478F" w14:paraId="11F0B38F" w14:textId="77777777" w:rsidTr="009C6F67">
        <w:tc>
          <w:tcPr>
            <w:tcW w:w="0" w:type="auto"/>
            <w:shd w:val="clear" w:color="auto" w:fill="auto"/>
          </w:tcPr>
          <w:p w14:paraId="6846B88F" w14:textId="77777777" w:rsidR="0087478F" w:rsidRPr="00F754D2" w:rsidRDefault="0087478F" w:rsidP="009C6F67">
            <w:pPr>
              <w:rPr>
                <w:b/>
                <w:color w:val="222222"/>
                <w:highlight w:val="white"/>
              </w:rPr>
            </w:pPr>
            <w:r w:rsidRPr="00F754D2">
              <w:rPr>
                <w:b/>
                <w:color w:val="222222"/>
                <w:highlight w:val="white"/>
              </w:rPr>
              <w:t>Variable</w:t>
            </w:r>
          </w:p>
        </w:tc>
        <w:tc>
          <w:tcPr>
            <w:tcW w:w="0" w:type="auto"/>
            <w:shd w:val="clear" w:color="auto" w:fill="auto"/>
          </w:tcPr>
          <w:p w14:paraId="7C234579" w14:textId="77777777" w:rsidR="0087478F" w:rsidRPr="00F754D2" w:rsidRDefault="0087478F" w:rsidP="009C6F67">
            <w:pPr>
              <w:rPr>
                <w:b/>
                <w:color w:val="222222"/>
                <w:highlight w:val="white"/>
              </w:rPr>
            </w:pPr>
            <w:r w:rsidRPr="00F754D2">
              <w:rPr>
                <w:b/>
                <w:color w:val="222222"/>
                <w:highlight w:val="white"/>
              </w:rPr>
              <w:t>Units</w:t>
            </w:r>
          </w:p>
        </w:tc>
        <w:tc>
          <w:tcPr>
            <w:tcW w:w="0" w:type="auto"/>
            <w:shd w:val="clear" w:color="auto" w:fill="auto"/>
          </w:tcPr>
          <w:p w14:paraId="702D3900" w14:textId="77777777" w:rsidR="0087478F" w:rsidRPr="00F754D2" w:rsidRDefault="0087478F" w:rsidP="009C6F67">
            <w:pPr>
              <w:rPr>
                <w:b/>
                <w:color w:val="222222"/>
                <w:highlight w:val="white"/>
              </w:rPr>
            </w:pPr>
            <w:r>
              <w:rPr>
                <w:b/>
                <w:color w:val="222222"/>
                <w:highlight w:val="white"/>
              </w:rPr>
              <w:t>Description</w:t>
            </w:r>
          </w:p>
        </w:tc>
      </w:tr>
      <w:tr w:rsidR="0087478F" w14:paraId="30B9F83D" w14:textId="77777777" w:rsidTr="009C6F67">
        <w:tc>
          <w:tcPr>
            <w:tcW w:w="0" w:type="auto"/>
            <w:shd w:val="clear" w:color="auto" w:fill="auto"/>
          </w:tcPr>
          <w:p w14:paraId="5A25207B" w14:textId="77777777" w:rsidR="0087478F" w:rsidRPr="00F754D2" w:rsidRDefault="0087478F" w:rsidP="009C6F67">
            <w:pPr>
              <w:rPr>
                <w:b/>
                <w:color w:val="222222"/>
                <w:highlight w:val="white"/>
              </w:rPr>
            </w:pPr>
            <w:r>
              <w:rPr>
                <w:color w:val="222222"/>
                <w:highlight w:val="white"/>
              </w:rPr>
              <w:t>Dissolved Oxygen (DO)</w:t>
            </w:r>
          </w:p>
        </w:tc>
        <w:tc>
          <w:tcPr>
            <w:tcW w:w="0" w:type="auto"/>
            <w:shd w:val="clear" w:color="auto" w:fill="auto"/>
          </w:tcPr>
          <w:p w14:paraId="5D5BFCFA" w14:textId="77777777" w:rsidR="0087478F" w:rsidRPr="00F754D2" w:rsidRDefault="0087478F" w:rsidP="009C6F67">
            <w:pPr>
              <w:rPr>
                <w:b/>
                <w:color w:val="222222"/>
                <w:highlight w:val="white"/>
              </w:rPr>
            </w:pPr>
            <w:r>
              <w:rPr>
                <w:color w:val="222222"/>
                <w:highlight w:val="white"/>
              </w:rPr>
              <w:t>mg/L</w:t>
            </w:r>
          </w:p>
        </w:tc>
        <w:tc>
          <w:tcPr>
            <w:tcW w:w="0" w:type="auto"/>
            <w:shd w:val="clear" w:color="auto" w:fill="auto"/>
          </w:tcPr>
          <w:p w14:paraId="2D04EB0C" w14:textId="77777777" w:rsidR="0087478F" w:rsidRPr="00F754D2" w:rsidRDefault="0087478F" w:rsidP="009C6F67">
            <w:pPr>
              <w:rPr>
                <w:b/>
                <w:color w:val="222222"/>
                <w:highlight w:val="white"/>
              </w:rPr>
            </w:pPr>
            <w:r>
              <w:rPr>
                <w:color w:val="222222"/>
                <w:highlight w:val="white"/>
              </w:rPr>
              <w:t xml:space="preserve">DO measured </w:t>
            </w:r>
            <w:r w:rsidRPr="00F05B33">
              <w:rPr>
                <w:i/>
                <w:color w:val="222222"/>
                <w:highlight w:val="white"/>
              </w:rPr>
              <w:t>in situ</w:t>
            </w:r>
            <w:r>
              <w:rPr>
                <w:color w:val="222222"/>
                <w:highlight w:val="white"/>
              </w:rPr>
              <w:t>. Data can be viewed by layer of the lake.</w:t>
            </w:r>
          </w:p>
        </w:tc>
      </w:tr>
      <w:tr w:rsidR="0087478F" w14:paraId="4D78877F" w14:textId="77777777" w:rsidTr="009C6F67">
        <w:tc>
          <w:tcPr>
            <w:tcW w:w="0" w:type="auto"/>
            <w:shd w:val="clear" w:color="auto" w:fill="auto"/>
          </w:tcPr>
          <w:p w14:paraId="6974FD92" w14:textId="77777777" w:rsidR="0087478F" w:rsidRDefault="0087478F" w:rsidP="009C6F67">
            <w:pPr>
              <w:rPr>
                <w:color w:val="222222"/>
                <w:highlight w:val="white"/>
              </w:rPr>
            </w:pPr>
            <w:r>
              <w:rPr>
                <w:color w:val="222222"/>
                <w:highlight w:val="white"/>
              </w:rPr>
              <w:t>Alkalinity</w:t>
            </w:r>
          </w:p>
        </w:tc>
        <w:tc>
          <w:tcPr>
            <w:tcW w:w="0" w:type="auto"/>
            <w:shd w:val="clear" w:color="auto" w:fill="auto"/>
          </w:tcPr>
          <w:p w14:paraId="4830B9D5" w14:textId="77777777" w:rsidR="0087478F" w:rsidRDefault="0087478F" w:rsidP="009C6F67">
            <w:pPr>
              <w:rPr>
                <w:color w:val="222222"/>
                <w:highlight w:val="white"/>
              </w:rPr>
            </w:pPr>
            <w:proofErr w:type="spellStart"/>
            <w:r>
              <w:rPr>
                <w:color w:val="222222"/>
                <w:highlight w:val="white"/>
              </w:rPr>
              <w:t>ueq</w:t>
            </w:r>
            <w:proofErr w:type="spellEnd"/>
            <w:r>
              <w:rPr>
                <w:color w:val="222222"/>
                <w:highlight w:val="white"/>
              </w:rPr>
              <w:t>/L</w:t>
            </w:r>
          </w:p>
        </w:tc>
        <w:tc>
          <w:tcPr>
            <w:tcW w:w="0" w:type="auto"/>
            <w:shd w:val="clear" w:color="auto" w:fill="auto"/>
          </w:tcPr>
          <w:p w14:paraId="1055FA85" w14:textId="77777777" w:rsidR="0087478F" w:rsidRDefault="0087478F" w:rsidP="009C6F67">
            <w:pPr>
              <w:rPr>
                <w:color w:val="222222"/>
                <w:highlight w:val="white"/>
              </w:rPr>
            </w:pPr>
            <w:r>
              <w:rPr>
                <w:color w:val="222222"/>
                <w:highlight w:val="white"/>
              </w:rPr>
              <w:t>Alkalinity measured in lake water. Data can be viewed by layer of the lake.</w:t>
            </w:r>
          </w:p>
        </w:tc>
      </w:tr>
      <w:tr w:rsidR="0087478F" w14:paraId="0C5EC67A" w14:textId="77777777" w:rsidTr="009C6F67">
        <w:tc>
          <w:tcPr>
            <w:tcW w:w="0" w:type="auto"/>
            <w:shd w:val="clear" w:color="auto" w:fill="auto"/>
          </w:tcPr>
          <w:p w14:paraId="23F30268" w14:textId="77777777" w:rsidR="0087478F" w:rsidRDefault="0087478F" w:rsidP="009C6F67">
            <w:pPr>
              <w:rPr>
                <w:color w:val="222222"/>
                <w:highlight w:val="white"/>
              </w:rPr>
            </w:pPr>
            <w:r>
              <w:rPr>
                <w:color w:val="222222"/>
                <w:highlight w:val="white"/>
              </w:rPr>
              <w:t>Chlorophyll</w:t>
            </w:r>
          </w:p>
        </w:tc>
        <w:tc>
          <w:tcPr>
            <w:tcW w:w="0" w:type="auto"/>
            <w:shd w:val="clear" w:color="auto" w:fill="auto"/>
          </w:tcPr>
          <w:p w14:paraId="3CB01F81" w14:textId="77777777" w:rsidR="0087478F" w:rsidRDefault="0087478F" w:rsidP="009C6F67">
            <w:pPr>
              <w:rPr>
                <w:color w:val="222222"/>
                <w:highlight w:val="white"/>
              </w:rPr>
            </w:pPr>
            <w:r>
              <w:rPr>
                <w:color w:val="222222"/>
                <w:highlight w:val="white"/>
              </w:rPr>
              <w:t>ug/L</w:t>
            </w:r>
          </w:p>
        </w:tc>
        <w:tc>
          <w:tcPr>
            <w:tcW w:w="0" w:type="auto"/>
            <w:shd w:val="clear" w:color="auto" w:fill="auto"/>
          </w:tcPr>
          <w:p w14:paraId="4BB57BE4" w14:textId="446EC8C8" w:rsidR="0087478F" w:rsidRDefault="0087478F" w:rsidP="009C6F67">
            <w:pPr>
              <w:rPr>
                <w:color w:val="222222"/>
                <w:highlight w:val="white"/>
              </w:rPr>
            </w:pPr>
            <w:r>
              <w:rPr>
                <w:color w:val="222222"/>
                <w:highlight w:val="white"/>
              </w:rPr>
              <w:t>Chlorop</w:t>
            </w:r>
            <w:r w:rsidR="00C11F27">
              <w:rPr>
                <w:color w:val="222222"/>
                <w:highlight w:val="white"/>
              </w:rPr>
              <w:t>hyll concentration in lake water, measured through extractions in the lab</w:t>
            </w:r>
            <w:r>
              <w:rPr>
                <w:color w:val="222222"/>
                <w:highlight w:val="white"/>
              </w:rPr>
              <w:t xml:space="preserve">. Chlorophyll concentration can be </w:t>
            </w:r>
            <w:r>
              <w:rPr>
                <w:color w:val="222222"/>
                <w:highlight w:val="white"/>
              </w:rPr>
              <w:lastRenderedPageBreak/>
              <w:t>indicative of primary productivity (algae levels). Data can be viewed by layer of the lake.</w:t>
            </w:r>
          </w:p>
        </w:tc>
      </w:tr>
      <w:tr w:rsidR="0087478F" w14:paraId="2681F3FF" w14:textId="77777777" w:rsidTr="009C6F67">
        <w:tc>
          <w:tcPr>
            <w:tcW w:w="0" w:type="auto"/>
            <w:shd w:val="clear" w:color="auto" w:fill="auto"/>
          </w:tcPr>
          <w:p w14:paraId="2AF0F855" w14:textId="77777777" w:rsidR="0087478F" w:rsidRDefault="0087478F" w:rsidP="009C6F67">
            <w:pPr>
              <w:rPr>
                <w:color w:val="222222"/>
                <w:highlight w:val="white"/>
              </w:rPr>
            </w:pPr>
            <w:r>
              <w:rPr>
                <w:color w:val="222222"/>
                <w:highlight w:val="white"/>
              </w:rPr>
              <w:lastRenderedPageBreak/>
              <w:t>Total Phosphorus (TP)</w:t>
            </w:r>
          </w:p>
        </w:tc>
        <w:tc>
          <w:tcPr>
            <w:tcW w:w="0" w:type="auto"/>
            <w:shd w:val="clear" w:color="auto" w:fill="auto"/>
          </w:tcPr>
          <w:p w14:paraId="7973AFB0" w14:textId="77777777" w:rsidR="0087478F" w:rsidRDefault="0087478F" w:rsidP="009C6F67">
            <w:pPr>
              <w:rPr>
                <w:color w:val="222222"/>
                <w:highlight w:val="white"/>
              </w:rPr>
            </w:pPr>
            <w:r>
              <w:rPr>
                <w:color w:val="222222"/>
                <w:highlight w:val="white"/>
              </w:rPr>
              <w:t>ug/L</w:t>
            </w:r>
          </w:p>
        </w:tc>
        <w:tc>
          <w:tcPr>
            <w:tcW w:w="0" w:type="auto"/>
            <w:shd w:val="clear" w:color="auto" w:fill="auto"/>
          </w:tcPr>
          <w:p w14:paraId="6627F8D5" w14:textId="77777777" w:rsidR="0087478F" w:rsidRDefault="0087478F" w:rsidP="009C6F67">
            <w:pPr>
              <w:rPr>
                <w:color w:val="222222"/>
                <w:highlight w:val="white"/>
              </w:rPr>
            </w:pPr>
            <w:r>
              <w:rPr>
                <w:color w:val="222222"/>
                <w:highlight w:val="white"/>
              </w:rPr>
              <w:t>TP concentration in lake water. TP is determined by measuring all phosphorus forms in a sample of lake water. Phosphorus is essential for phytoplankton growth, thus higher TP levels can indicate higher lake productivity. Data can be viewed by layer of the lake.</w:t>
            </w:r>
          </w:p>
        </w:tc>
      </w:tr>
      <w:tr w:rsidR="0087478F" w14:paraId="325B3198" w14:textId="77777777" w:rsidTr="009C6F67">
        <w:tc>
          <w:tcPr>
            <w:tcW w:w="0" w:type="auto"/>
            <w:shd w:val="clear" w:color="auto" w:fill="auto"/>
          </w:tcPr>
          <w:p w14:paraId="627A57B3" w14:textId="77777777" w:rsidR="0087478F" w:rsidRDefault="0087478F" w:rsidP="009C6F67">
            <w:pPr>
              <w:rPr>
                <w:color w:val="222222"/>
                <w:highlight w:val="white"/>
              </w:rPr>
            </w:pPr>
            <w:r>
              <w:rPr>
                <w:color w:val="222222"/>
                <w:highlight w:val="white"/>
              </w:rPr>
              <w:t>Dissolved Organic Carbon (DOC)</w:t>
            </w:r>
          </w:p>
        </w:tc>
        <w:tc>
          <w:tcPr>
            <w:tcW w:w="0" w:type="auto"/>
            <w:shd w:val="clear" w:color="auto" w:fill="auto"/>
          </w:tcPr>
          <w:p w14:paraId="0A83549C" w14:textId="77777777" w:rsidR="0087478F" w:rsidRDefault="0087478F" w:rsidP="009C6F67">
            <w:pPr>
              <w:rPr>
                <w:color w:val="222222"/>
                <w:highlight w:val="white"/>
              </w:rPr>
            </w:pPr>
            <w:r>
              <w:rPr>
                <w:color w:val="222222"/>
                <w:highlight w:val="white"/>
              </w:rPr>
              <w:t>mg/L</w:t>
            </w:r>
          </w:p>
        </w:tc>
        <w:tc>
          <w:tcPr>
            <w:tcW w:w="0" w:type="auto"/>
            <w:shd w:val="clear" w:color="auto" w:fill="auto"/>
          </w:tcPr>
          <w:p w14:paraId="6B518B55" w14:textId="77777777" w:rsidR="0087478F" w:rsidRDefault="0087478F" w:rsidP="009C6F67">
            <w:pPr>
              <w:rPr>
                <w:color w:val="222222"/>
                <w:highlight w:val="white"/>
              </w:rPr>
            </w:pPr>
            <w:r>
              <w:rPr>
                <w:color w:val="222222"/>
                <w:highlight w:val="white"/>
              </w:rPr>
              <w:t>DOC concentration in lake water. DOC results from the breakdown of organic materials in water, and results in coloration of the water. Data can be viewed by layer of the lake.</w:t>
            </w:r>
          </w:p>
        </w:tc>
      </w:tr>
      <w:tr w:rsidR="0087478F" w14:paraId="5A791720" w14:textId="77777777" w:rsidTr="009C6F67">
        <w:tc>
          <w:tcPr>
            <w:tcW w:w="0" w:type="auto"/>
            <w:shd w:val="clear" w:color="auto" w:fill="auto"/>
          </w:tcPr>
          <w:p w14:paraId="6F8A557B" w14:textId="77777777" w:rsidR="0087478F" w:rsidRDefault="0087478F" w:rsidP="009C6F67">
            <w:pPr>
              <w:rPr>
                <w:color w:val="222222"/>
                <w:highlight w:val="white"/>
              </w:rPr>
            </w:pPr>
            <w:r>
              <w:rPr>
                <w:color w:val="222222"/>
                <w:highlight w:val="white"/>
              </w:rPr>
              <w:t>ad at 320 nm</w:t>
            </w:r>
          </w:p>
        </w:tc>
        <w:tc>
          <w:tcPr>
            <w:tcW w:w="0" w:type="auto"/>
            <w:shd w:val="clear" w:color="auto" w:fill="auto"/>
          </w:tcPr>
          <w:p w14:paraId="28FE318B" w14:textId="77777777" w:rsidR="0087478F" w:rsidRPr="001B23BE" w:rsidRDefault="0087478F" w:rsidP="009C6F67">
            <w:pPr>
              <w:rPr>
                <w:color w:val="222222"/>
                <w:highlight w:val="white"/>
              </w:rPr>
            </w:pPr>
            <w:r>
              <w:rPr>
                <w:color w:val="222222"/>
                <w:highlight w:val="white"/>
              </w:rPr>
              <w:t>per meter</w:t>
            </w:r>
          </w:p>
        </w:tc>
        <w:tc>
          <w:tcPr>
            <w:tcW w:w="0" w:type="auto"/>
            <w:shd w:val="clear" w:color="auto" w:fill="auto"/>
          </w:tcPr>
          <w:p w14:paraId="3ABF5DAA" w14:textId="77777777" w:rsidR="0087478F" w:rsidRDefault="0087478F" w:rsidP="009C6F67">
            <w:pPr>
              <w:rPr>
                <w:color w:val="222222"/>
                <w:highlight w:val="white"/>
              </w:rPr>
            </w:pPr>
            <w:r>
              <w:rPr>
                <w:color w:val="222222"/>
                <w:highlight w:val="white"/>
              </w:rPr>
              <w:t>Absorption coefficient of light at 320 nm in a sample of lake water using a spectrophotometer. Data can be viewed by layer of the lake.</w:t>
            </w:r>
          </w:p>
        </w:tc>
      </w:tr>
      <w:tr w:rsidR="0087478F" w14:paraId="0B78CCAD" w14:textId="77777777" w:rsidTr="009C6F67">
        <w:tc>
          <w:tcPr>
            <w:tcW w:w="0" w:type="auto"/>
            <w:shd w:val="clear" w:color="auto" w:fill="auto"/>
          </w:tcPr>
          <w:p w14:paraId="727914B1" w14:textId="77777777" w:rsidR="0087478F" w:rsidRDefault="0087478F" w:rsidP="009C6F67">
            <w:pPr>
              <w:rPr>
                <w:color w:val="222222"/>
                <w:highlight w:val="white"/>
              </w:rPr>
            </w:pPr>
            <w:r>
              <w:rPr>
                <w:color w:val="222222"/>
                <w:highlight w:val="white"/>
              </w:rPr>
              <w:t>SS 275-295 nm</w:t>
            </w:r>
          </w:p>
        </w:tc>
        <w:tc>
          <w:tcPr>
            <w:tcW w:w="0" w:type="auto"/>
            <w:shd w:val="clear" w:color="auto" w:fill="auto"/>
          </w:tcPr>
          <w:p w14:paraId="2A1BC3FC" w14:textId="77777777" w:rsidR="0087478F" w:rsidRPr="001B23BE" w:rsidRDefault="0087478F" w:rsidP="009C6F67">
            <w:pPr>
              <w:rPr>
                <w:color w:val="222222"/>
                <w:highlight w:val="white"/>
              </w:rPr>
            </w:pPr>
            <w:r>
              <w:rPr>
                <w:color w:val="222222"/>
                <w:highlight w:val="white"/>
              </w:rPr>
              <w:t>per nanometer</w:t>
            </w:r>
          </w:p>
        </w:tc>
        <w:tc>
          <w:tcPr>
            <w:tcW w:w="0" w:type="auto"/>
            <w:shd w:val="clear" w:color="auto" w:fill="auto"/>
          </w:tcPr>
          <w:p w14:paraId="063A73CA" w14:textId="77777777" w:rsidR="0087478F" w:rsidRDefault="0087478F" w:rsidP="009C6F67">
            <w:pPr>
              <w:rPr>
                <w:color w:val="222222"/>
                <w:highlight w:val="white"/>
              </w:rPr>
            </w:pPr>
            <w:r>
              <w:rPr>
                <w:color w:val="222222"/>
                <w:highlight w:val="white"/>
              </w:rPr>
              <w:t>Spectral slope between 275 and 295 nm measured in a sample of lake water using a laboratory spectrophotometer. Data can be viewed by layer of the lake.</w:t>
            </w:r>
          </w:p>
        </w:tc>
      </w:tr>
      <w:tr w:rsidR="0087478F" w14:paraId="0A0A5169" w14:textId="77777777" w:rsidTr="009C6F67">
        <w:tc>
          <w:tcPr>
            <w:tcW w:w="0" w:type="auto"/>
            <w:shd w:val="clear" w:color="auto" w:fill="auto"/>
          </w:tcPr>
          <w:p w14:paraId="3450B67B" w14:textId="77777777" w:rsidR="0087478F" w:rsidRDefault="0087478F" w:rsidP="009C6F67">
            <w:pPr>
              <w:rPr>
                <w:color w:val="222222"/>
                <w:highlight w:val="white"/>
              </w:rPr>
            </w:pPr>
            <w:r>
              <w:rPr>
                <w:color w:val="222222"/>
                <w:highlight w:val="white"/>
              </w:rPr>
              <w:t>Temperature</w:t>
            </w:r>
          </w:p>
        </w:tc>
        <w:tc>
          <w:tcPr>
            <w:tcW w:w="0" w:type="auto"/>
            <w:shd w:val="clear" w:color="auto" w:fill="auto"/>
          </w:tcPr>
          <w:p w14:paraId="177557EA" w14:textId="77777777" w:rsidR="0087478F" w:rsidRDefault="0087478F" w:rsidP="009C6F67">
            <w:pPr>
              <w:rPr>
                <w:color w:val="222222"/>
                <w:highlight w:val="white"/>
              </w:rPr>
            </w:pPr>
            <w:r>
              <w:rPr>
                <w:color w:val="222222"/>
                <w:highlight w:val="white"/>
              </w:rPr>
              <w:t>degrees C</w:t>
            </w:r>
          </w:p>
        </w:tc>
        <w:tc>
          <w:tcPr>
            <w:tcW w:w="0" w:type="auto"/>
            <w:shd w:val="clear" w:color="auto" w:fill="auto"/>
          </w:tcPr>
          <w:p w14:paraId="0BBA6D93" w14:textId="77777777" w:rsidR="0087478F" w:rsidRDefault="0087478F" w:rsidP="009C6F67">
            <w:pPr>
              <w:rPr>
                <w:color w:val="222222"/>
                <w:highlight w:val="white"/>
              </w:rPr>
            </w:pPr>
            <w:r>
              <w:rPr>
                <w:color w:val="222222"/>
                <w:highlight w:val="white"/>
              </w:rPr>
              <w:t>In situ temperature of lake water. Data can be viewed by layer of the lake.</w:t>
            </w:r>
          </w:p>
        </w:tc>
      </w:tr>
      <w:tr w:rsidR="0087478F" w14:paraId="24668D37" w14:textId="77777777" w:rsidTr="009C6F67">
        <w:tc>
          <w:tcPr>
            <w:tcW w:w="0" w:type="auto"/>
            <w:shd w:val="clear" w:color="auto" w:fill="auto"/>
          </w:tcPr>
          <w:p w14:paraId="48E1D4AD" w14:textId="77777777" w:rsidR="0087478F" w:rsidRDefault="0087478F" w:rsidP="009C6F67">
            <w:pPr>
              <w:rPr>
                <w:color w:val="222222"/>
                <w:highlight w:val="white"/>
              </w:rPr>
            </w:pPr>
            <w:r>
              <w:rPr>
                <w:color w:val="222222"/>
                <w:highlight w:val="white"/>
              </w:rPr>
              <w:t>Total Nitrogen (TN)</w:t>
            </w:r>
          </w:p>
        </w:tc>
        <w:tc>
          <w:tcPr>
            <w:tcW w:w="0" w:type="auto"/>
            <w:shd w:val="clear" w:color="auto" w:fill="auto"/>
          </w:tcPr>
          <w:p w14:paraId="1AA8DF25" w14:textId="77777777" w:rsidR="0087478F" w:rsidRDefault="0087478F" w:rsidP="009C6F67">
            <w:pPr>
              <w:rPr>
                <w:color w:val="222222"/>
                <w:highlight w:val="white"/>
              </w:rPr>
            </w:pPr>
            <w:r>
              <w:rPr>
                <w:color w:val="222222"/>
                <w:highlight w:val="white"/>
              </w:rPr>
              <w:t>mg/L</w:t>
            </w:r>
          </w:p>
        </w:tc>
        <w:tc>
          <w:tcPr>
            <w:tcW w:w="0" w:type="auto"/>
            <w:shd w:val="clear" w:color="auto" w:fill="auto"/>
          </w:tcPr>
          <w:p w14:paraId="5B85504D" w14:textId="77777777" w:rsidR="0087478F" w:rsidRDefault="0087478F" w:rsidP="009C6F67">
            <w:pPr>
              <w:rPr>
                <w:color w:val="222222"/>
                <w:highlight w:val="white"/>
              </w:rPr>
            </w:pPr>
            <w:r>
              <w:rPr>
                <w:color w:val="222222"/>
                <w:highlight w:val="white"/>
              </w:rPr>
              <w:t>TN concentration in lake water. TN is determined by measuring all nitrogen forms in a sample of lake water. Nitrogen is essential for phytoplankton growth, and thus levels can be related to lake productivity. Data can be viewed by layer of the lake.</w:t>
            </w:r>
          </w:p>
        </w:tc>
      </w:tr>
      <w:tr w:rsidR="0087478F" w14:paraId="398EBD9A" w14:textId="77777777" w:rsidTr="009C6F67">
        <w:tc>
          <w:tcPr>
            <w:tcW w:w="0" w:type="auto"/>
            <w:shd w:val="clear" w:color="auto" w:fill="auto"/>
          </w:tcPr>
          <w:p w14:paraId="0D443865" w14:textId="77777777" w:rsidR="0087478F" w:rsidRDefault="0087478F" w:rsidP="009C6F67">
            <w:pPr>
              <w:rPr>
                <w:color w:val="222222"/>
                <w:highlight w:val="white"/>
              </w:rPr>
            </w:pPr>
            <w:r>
              <w:rPr>
                <w:color w:val="222222"/>
                <w:highlight w:val="white"/>
              </w:rPr>
              <w:t>pH</w:t>
            </w:r>
          </w:p>
        </w:tc>
        <w:tc>
          <w:tcPr>
            <w:tcW w:w="0" w:type="auto"/>
            <w:shd w:val="clear" w:color="auto" w:fill="auto"/>
          </w:tcPr>
          <w:p w14:paraId="0D344420" w14:textId="77777777" w:rsidR="0087478F" w:rsidRDefault="0087478F" w:rsidP="009C6F67">
            <w:pPr>
              <w:rPr>
                <w:color w:val="222222"/>
                <w:highlight w:val="white"/>
              </w:rPr>
            </w:pPr>
            <w:r>
              <w:rPr>
                <w:color w:val="222222"/>
                <w:highlight w:val="white"/>
              </w:rPr>
              <w:t>pH units</w:t>
            </w:r>
          </w:p>
        </w:tc>
        <w:tc>
          <w:tcPr>
            <w:tcW w:w="0" w:type="auto"/>
            <w:shd w:val="clear" w:color="auto" w:fill="auto"/>
          </w:tcPr>
          <w:p w14:paraId="29263367" w14:textId="77777777" w:rsidR="0087478F" w:rsidRDefault="0087478F" w:rsidP="009C6F67">
            <w:pPr>
              <w:rPr>
                <w:color w:val="222222"/>
                <w:highlight w:val="white"/>
              </w:rPr>
            </w:pPr>
            <w:r>
              <w:rPr>
                <w:color w:val="222222"/>
                <w:highlight w:val="white"/>
              </w:rPr>
              <w:t>pH of lake water. Data can be viewed by layer of the lake.</w:t>
            </w:r>
          </w:p>
        </w:tc>
      </w:tr>
      <w:tr w:rsidR="0087478F" w14:paraId="7A8567B3" w14:textId="77777777" w:rsidTr="009C6F67">
        <w:tc>
          <w:tcPr>
            <w:tcW w:w="0" w:type="auto"/>
            <w:shd w:val="clear" w:color="auto" w:fill="auto"/>
          </w:tcPr>
          <w:p w14:paraId="340C85DA" w14:textId="77777777" w:rsidR="0087478F" w:rsidRDefault="0087478F" w:rsidP="009C6F67">
            <w:pPr>
              <w:rPr>
                <w:color w:val="222222"/>
                <w:highlight w:val="white"/>
              </w:rPr>
            </w:pPr>
            <w:r>
              <w:rPr>
                <w:color w:val="222222"/>
                <w:highlight w:val="white"/>
              </w:rPr>
              <w:t>Secchi Depth</w:t>
            </w:r>
          </w:p>
        </w:tc>
        <w:tc>
          <w:tcPr>
            <w:tcW w:w="0" w:type="auto"/>
            <w:shd w:val="clear" w:color="auto" w:fill="auto"/>
          </w:tcPr>
          <w:p w14:paraId="5F77CBEB"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11D6DA67" w14:textId="79C8E81B" w:rsidR="0087478F" w:rsidRDefault="0087478F" w:rsidP="009C6F67">
            <w:pPr>
              <w:rPr>
                <w:color w:val="222222"/>
                <w:highlight w:val="white"/>
              </w:rPr>
            </w:pPr>
            <w:r>
              <w:rPr>
                <w:color w:val="222222"/>
                <w:highlight w:val="white"/>
              </w:rPr>
              <w:t xml:space="preserve">Secchi depth of the lake is indicative of water clarity, with a greater depth indicating greater water clarity. Secchi depth </w:t>
            </w:r>
            <w:proofErr w:type="gramStart"/>
            <w:r>
              <w:rPr>
                <w:color w:val="222222"/>
                <w:highlight w:val="white"/>
              </w:rPr>
              <w:t>is measured</w:t>
            </w:r>
            <w:proofErr w:type="gramEnd"/>
            <w:r>
              <w:rPr>
                <w:color w:val="222222"/>
                <w:highlight w:val="white"/>
              </w:rPr>
              <w:t xml:space="preserve"> by lowering/raising a black and white disk through the water column and recording the depth at which the disk disappears/reappears.</w:t>
            </w:r>
          </w:p>
        </w:tc>
      </w:tr>
      <w:tr w:rsidR="0087478F" w14:paraId="41733409" w14:textId="77777777" w:rsidTr="009C6F67">
        <w:tc>
          <w:tcPr>
            <w:tcW w:w="0" w:type="auto"/>
            <w:shd w:val="clear" w:color="auto" w:fill="auto"/>
          </w:tcPr>
          <w:p w14:paraId="6AE82666" w14:textId="77777777" w:rsidR="0087478F" w:rsidRDefault="0087478F" w:rsidP="009C6F67">
            <w:pPr>
              <w:rPr>
                <w:color w:val="222222"/>
                <w:highlight w:val="white"/>
              </w:rPr>
            </w:pPr>
            <w:r>
              <w:rPr>
                <w:color w:val="222222"/>
                <w:highlight w:val="white"/>
              </w:rPr>
              <w:t>10% 305 nm Depth</w:t>
            </w:r>
          </w:p>
        </w:tc>
        <w:tc>
          <w:tcPr>
            <w:tcW w:w="0" w:type="auto"/>
            <w:shd w:val="clear" w:color="auto" w:fill="auto"/>
          </w:tcPr>
          <w:p w14:paraId="6716184E"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55AF4EE9" w14:textId="77777777" w:rsidR="0087478F" w:rsidRDefault="0087478F" w:rsidP="009C6F67">
            <w:pPr>
              <w:rPr>
                <w:color w:val="222222"/>
                <w:highlight w:val="white"/>
              </w:rPr>
            </w:pPr>
            <w:r>
              <w:rPr>
                <w:color w:val="222222"/>
                <w:highlight w:val="white"/>
              </w:rPr>
              <w:t>Depth at which 305 nm solar radiation is 10% of subsurface value. A greater value indicates greater penetration of 305 nm radiation through the water column.</w:t>
            </w:r>
          </w:p>
        </w:tc>
      </w:tr>
      <w:tr w:rsidR="0087478F" w14:paraId="60B97280" w14:textId="77777777" w:rsidTr="009C6F67">
        <w:tc>
          <w:tcPr>
            <w:tcW w:w="0" w:type="auto"/>
            <w:shd w:val="clear" w:color="auto" w:fill="auto"/>
          </w:tcPr>
          <w:p w14:paraId="7BA00C9E" w14:textId="77777777" w:rsidR="0087478F" w:rsidRDefault="0087478F" w:rsidP="009C6F67">
            <w:pPr>
              <w:rPr>
                <w:color w:val="222222"/>
                <w:highlight w:val="white"/>
              </w:rPr>
            </w:pPr>
            <w:r>
              <w:rPr>
                <w:color w:val="222222"/>
                <w:highlight w:val="white"/>
              </w:rPr>
              <w:t>10% 320 nm Depth</w:t>
            </w:r>
          </w:p>
        </w:tc>
        <w:tc>
          <w:tcPr>
            <w:tcW w:w="0" w:type="auto"/>
            <w:shd w:val="clear" w:color="auto" w:fill="auto"/>
          </w:tcPr>
          <w:p w14:paraId="4610F0F3"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12F87551" w14:textId="77777777" w:rsidR="0087478F" w:rsidRDefault="0087478F" w:rsidP="009C6F67">
            <w:pPr>
              <w:rPr>
                <w:color w:val="222222"/>
                <w:highlight w:val="white"/>
              </w:rPr>
            </w:pPr>
            <w:r>
              <w:rPr>
                <w:color w:val="222222"/>
                <w:highlight w:val="white"/>
              </w:rPr>
              <w:t>Depth at which 320 nm solar radiation is 10% of subsurface value. A greater value indicates greater penetration of 320 nm radiation through the water column.</w:t>
            </w:r>
          </w:p>
        </w:tc>
      </w:tr>
      <w:tr w:rsidR="0087478F" w14:paraId="736DAB47" w14:textId="77777777" w:rsidTr="009C6F67">
        <w:tc>
          <w:tcPr>
            <w:tcW w:w="0" w:type="auto"/>
            <w:shd w:val="clear" w:color="auto" w:fill="auto"/>
          </w:tcPr>
          <w:p w14:paraId="456A7CAE" w14:textId="77777777" w:rsidR="0087478F" w:rsidRDefault="0087478F" w:rsidP="009C6F67">
            <w:pPr>
              <w:rPr>
                <w:color w:val="222222"/>
                <w:highlight w:val="white"/>
              </w:rPr>
            </w:pPr>
            <w:r>
              <w:rPr>
                <w:color w:val="222222"/>
                <w:highlight w:val="white"/>
              </w:rPr>
              <w:t>10% 340 nm Depth</w:t>
            </w:r>
          </w:p>
        </w:tc>
        <w:tc>
          <w:tcPr>
            <w:tcW w:w="0" w:type="auto"/>
            <w:shd w:val="clear" w:color="auto" w:fill="auto"/>
          </w:tcPr>
          <w:p w14:paraId="213DF36F"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60B0A318" w14:textId="77777777" w:rsidR="0087478F" w:rsidRDefault="0087478F" w:rsidP="009C6F67">
            <w:pPr>
              <w:rPr>
                <w:color w:val="222222"/>
                <w:highlight w:val="white"/>
              </w:rPr>
            </w:pPr>
            <w:r>
              <w:rPr>
                <w:color w:val="222222"/>
                <w:highlight w:val="white"/>
              </w:rPr>
              <w:t>Depth at which 340 nm solar radiation is 10% of subsurface value. A greater value indicates greater penetration of 340 nm radiation through the water column.</w:t>
            </w:r>
          </w:p>
        </w:tc>
      </w:tr>
      <w:tr w:rsidR="0087478F" w14:paraId="642E08D2" w14:textId="77777777" w:rsidTr="009C6F67">
        <w:tc>
          <w:tcPr>
            <w:tcW w:w="0" w:type="auto"/>
            <w:shd w:val="clear" w:color="auto" w:fill="auto"/>
          </w:tcPr>
          <w:p w14:paraId="5150C1A5" w14:textId="77777777" w:rsidR="0087478F" w:rsidRDefault="0087478F" w:rsidP="009C6F67">
            <w:pPr>
              <w:rPr>
                <w:color w:val="222222"/>
                <w:highlight w:val="white"/>
              </w:rPr>
            </w:pPr>
            <w:r>
              <w:rPr>
                <w:color w:val="222222"/>
                <w:highlight w:val="white"/>
              </w:rPr>
              <w:t>10% 380 nm Depth</w:t>
            </w:r>
          </w:p>
        </w:tc>
        <w:tc>
          <w:tcPr>
            <w:tcW w:w="0" w:type="auto"/>
            <w:shd w:val="clear" w:color="auto" w:fill="auto"/>
          </w:tcPr>
          <w:p w14:paraId="2221C4B7"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048457EE" w14:textId="77777777" w:rsidR="0087478F" w:rsidRDefault="0087478F" w:rsidP="009C6F67">
            <w:pPr>
              <w:rPr>
                <w:color w:val="222222"/>
                <w:highlight w:val="white"/>
              </w:rPr>
            </w:pPr>
            <w:r>
              <w:rPr>
                <w:color w:val="222222"/>
                <w:highlight w:val="white"/>
              </w:rPr>
              <w:t>Depth at which 380 nm solar radiation is 10% of subsurface value. A greater value indicates greater penetration of 380 nm radiation through the water column.</w:t>
            </w:r>
          </w:p>
        </w:tc>
      </w:tr>
      <w:tr w:rsidR="0087478F" w14:paraId="7C3774DC" w14:textId="77777777" w:rsidTr="009C6F67">
        <w:tc>
          <w:tcPr>
            <w:tcW w:w="0" w:type="auto"/>
            <w:shd w:val="clear" w:color="auto" w:fill="auto"/>
          </w:tcPr>
          <w:p w14:paraId="55154571" w14:textId="77777777" w:rsidR="0087478F" w:rsidRDefault="0087478F" w:rsidP="009C6F67">
            <w:pPr>
              <w:rPr>
                <w:color w:val="222222"/>
                <w:highlight w:val="white"/>
              </w:rPr>
            </w:pPr>
            <w:r>
              <w:rPr>
                <w:color w:val="222222"/>
                <w:highlight w:val="white"/>
              </w:rPr>
              <w:t>10% PAR Depth</w:t>
            </w:r>
          </w:p>
        </w:tc>
        <w:tc>
          <w:tcPr>
            <w:tcW w:w="0" w:type="auto"/>
            <w:shd w:val="clear" w:color="auto" w:fill="auto"/>
          </w:tcPr>
          <w:p w14:paraId="2C15E222"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5E910346" w14:textId="77777777" w:rsidR="0087478F" w:rsidRDefault="0087478F" w:rsidP="009C6F67">
            <w:pPr>
              <w:rPr>
                <w:color w:val="222222"/>
                <w:highlight w:val="white"/>
              </w:rPr>
            </w:pPr>
            <w:r>
              <w:rPr>
                <w:color w:val="222222"/>
                <w:highlight w:val="white"/>
              </w:rPr>
              <w:t xml:space="preserve">Depth at which PAR (photosynthetically active radiation) is 10% of subsurface value. A greater value indicates greater </w:t>
            </w:r>
            <w:r>
              <w:rPr>
                <w:color w:val="222222"/>
                <w:highlight w:val="white"/>
              </w:rPr>
              <w:lastRenderedPageBreak/>
              <w:t>penetration of PAR through the water column. PAR consists of the solar wavelengths used for photosynthesis.</w:t>
            </w:r>
          </w:p>
        </w:tc>
      </w:tr>
      <w:tr w:rsidR="0087478F" w14:paraId="5DECD427" w14:textId="77777777" w:rsidTr="009C6F67">
        <w:tc>
          <w:tcPr>
            <w:tcW w:w="0" w:type="auto"/>
            <w:shd w:val="clear" w:color="auto" w:fill="auto"/>
          </w:tcPr>
          <w:p w14:paraId="768B135B" w14:textId="77777777" w:rsidR="0087478F" w:rsidRDefault="0087478F" w:rsidP="009C6F67">
            <w:pPr>
              <w:rPr>
                <w:color w:val="222222"/>
                <w:highlight w:val="white"/>
              </w:rPr>
            </w:pPr>
            <w:r>
              <w:rPr>
                <w:color w:val="222222"/>
                <w:highlight w:val="white"/>
              </w:rPr>
              <w:lastRenderedPageBreak/>
              <w:t>1% 305 nm Depth</w:t>
            </w:r>
          </w:p>
        </w:tc>
        <w:tc>
          <w:tcPr>
            <w:tcW w:w="0" w:type="auto"/>
            <w:shd w:val="clear" w:color="auto" w:fill="auto"/>
          </w:tcPr>
          <w:p w14:paraId="50727894"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52889C9B" w14:textId="77777777" w:rsidR="0087478F" w:rsidRDefault="0087478F" w:rsidP="009C6F67">
            <w:pPr>
              <w:rPr>
                <w:color w:val="222222"/>
                <w:highlight w:val="white"/>
              </w:rPr>
            </w:pPr>
            <w:r>
              <w:rPr>
                <w:color w:val="222222"/>
                <w:highlight w:val="white"/>
              </w:rPr>
              <w:t>Depth at which 305 nm solar radiation is 1% of subsurface value. A greater value indicates greater penetration of 305 nm radiation through the water column.</w:t>
            </w:r>
          </w:p>
        </w:tc>
      </w:tr>
      <w:tr w:rsidR="0087478F" w14:paraId="216D1752" w14:textId="77777777" w:rsidTr="009C6F67">
        <w:tc>
          <w:tcPr>
            <w:tcW w:w="0" w:type="auto"/>
            <w:shd w:val="clear" w:color="auto" w:fill="auto"/>
          </w:tcPr>
          <w:p w14:paraId="6193C0F2" w14:textId="77777777" w:rsidR="0087478F" w:rsidRDefault="0087478F" w:rsidP="009C6F67">
            <w:pPr>
              <w:rPr>
                <w:color w:val="222222"/>
                <w:highlight w:val="white"/>
              </w:rPr>
            </w:pPr>
            <w:r>
              <w:rPr>
                <w:color w:val="222222"/>
                <w:highlight w:val="white"/>
              </w:rPr>
              <w:t>1% 320 nm Depth</w:t>
            </w:r>
          </w:p>
        </w:tc>
        <w:tc>
          <w:tcPr>
            <w:tcW w:w="0" w:type="auto"/>
            <w:shd w:val="clear" w:color="auto" w:fill="auto"/>
          </w:tcPr>
          <w:p w14:paraId="7C5DE983"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39D4527B" w14:textId="77777777" w:rsidR="0087478F" w:rsidRDefault="0087478F" w:rsidP="009C6F67">
            <w:pPr>
              <w:rPr>
                <w:color w:val="222222"/>
                <w:highlight w:val="white"/>
              </w:rPr>
            </w:pPr>
            <w:r>
              <w:rPr>
                <w:color w:val="222222"/>
                <w:highlight w:val="white"/>
              </w:rPr>
              <w:t>Depth at which 320 nm solar radiation is 1% of subsurface value. A greater value indicates greater penetration of 320 nm radiation through the water column.</w:t>
            </w:r>
          </w:p>
        </w:tc>
      </w:tr>
      <w:tr w:rsidR="0087478F" w14:paraId="18CD0F96" w14:textId="77777777" w:rsidTr="009C6F67">
        <w:tc>
          <w:tcPr>
            <w:tcW w:w="0" w:type="auto"/>
            <w:shd w:val="clear" w:color="auto" w:fill="auto"/>
          </w:tcPr>
          <w:p w14:paraId="71246812" w14:textId="77777777" w:rsidR="0087478F" w:rsidRDefault="0087478F" w:rsidP="009C6F67">
            <w:pPr>
              <w:rPr>
                <w:color w:val="222222"/>
                <w:highlight w:val="white"/>
              </w:rPr>
            </w:pPr>
            <w:r>
              <w:rPr>
                <w:color w:val="222222"/>
                <w:highlight w:val="white"/>
              </w:rPr>
              <w:t>1% 340 nm Depth</w:t>
            </w:r>
          </w:p>
        </w:tc>
        <w:tc>
          <w:tcPr>
            <w:tcW w:w="0" w:type="auto"/>
            <w:shd w:val="clear" w:color="auto" w:fill="auto"/>
          </w:tcPr>
          <w:p w14:paraId="1CB97F17"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134D5546" w14:textId="77777777" w:rsidR="0087478F" w:rsidRDefault="0087478F" w:rsidP="009C6F67">
            <w:pPr>
              <w:rPr>
                <w:color w:val="222222"/>
                <w:highlight w:val="white"/>
              </w:rPr>
            </w:pPr>
            <w:r>
              <w:rPr>
                <w:color w:val="222222"/>
                <w:highlight w:val="white"/>
              </w:rPr>
              <w:t>Depth at which 340 nm solar radiation is 1% of subsurface value. A greater value indicates greater penetration of 340 nm radiation through the water column.</w:t>
            </w:r>
          </w:p>
        </w:tc>
      </w:tr>
      <w:tr w:rsidR="0087478F" w14:paraId="057A30AB" w14:textId="77777777" w:rsidTr="009C6F67">
        <w:tc>
          <w:tcPr>
            <w:tcW w:w="0" w:type="auto"/>
            <w:shd w:val="clear" w:color="auto" w:fill="auto"/>
          </w:tcPr>
          <w:p w14:paraId="0DDBA6F7" w14:textId="77777777" w:rsidR="0087478F" w:rsidRDefault="0087478F" w:rsidP="009C6F67">
            <w:pPr>
              <w:rPr>
                <w:color w:val="222222"/>
                <w:highlight w:val="white"/>
              </w:rPr>
            </w:pPr>
            <w:r>
              <w:rPr>
                <w:color w:val="222222"/>
                <w:highlight w:val="white"/>
              </w:rPr>
              <w:t>1% 380 nm Depth</w:t>
            </w:r>
          </w:p>
        </w:tc>
        <w:tc>
          <w:tcPr>
            <w:tcW w:w="0" w:type="auto"/>
            <w:shd w:val="clear" w:color="auto" w:fill="auto"/>
          </w:tcPr>
          <w:p w14:paraId="3EA1116C"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44261ED8" w14:textId="77777777" w:rsidR="0087478F" w:rsidRDefault="0087478F" w:rsidP="009C6F67">
            <w:pPr>
              <w:rPr>
                <w:color w:val="222222"/>
                <w:highlight w:val="white"/>
              </w:rPr>
            </w:pPr>
            <w:r>
              <w:rPr>
                <w:color w:val="222222"/>
                <w:highlight w:val="white"/>
              </w:rPr>
              <w:t>Depth at which 380 nm solar radiation is 1% of subsurface value. A greater value indicates greater penetration of 380 nm radiation through the water column.</w:t>
            </w:r>
          </w:p>
        </w:tc>
      </w:tr>
      <w:tr w:rsidR="0087478F" w14:paraId="6C86F3AC" w14:textId="77777777" w:rsidTr="009C6F67">
        <w:tc>
          <w:tcPr>
            <w:tcW w:w="0" w:type="auto"/>
            <w:shd w:val="clear" w:color="auto" w:fill="auto"/>
          </w:tcPr>
          <w:p w14:paraId="3BA9CEB0" w14:textId="77777777" w:rsidR="0087478F" w:rsidRDefault="0087478F" w:rsidP="009C6F67">
            <w:pPr>
              <w:rPr>
                <w:color w:val="222222"/>
                <w:highlight w:val="white"/>
              </w:rPr>
            </w:pPr>
            <w:r>
              <w:rPr>
                <w:color w:val="222222"/>
                <w:highlight w:val="white"/>
              </w:rPr>
              <w:t>1% PAR nm Depth</w:t>
            </w:r>
          </w:p>
        </w:tc>
        <w:tc>
          <w:tcPr>
            <w:tcW w:w="0" w:type="auto"/>
            <w:shd w:val="clear" w:color="auto" w:fill="auto"/>
          </w:tcPr>
          <w:p w14:paraId="7C6B031C" w14:textId="77777777" w:rsidR="0087478F" w:rsidRDefault="0087478F" w:rsidP="009C6F67">
            <w:pPr>
              <w:rPr>
                <w:color w:val="222222"/>
                <w:highlight w:val="white"/>
              </w:rPr>
            </w:pPr>
            <w:r>
              <w:rPr>
                <w:color w:val="222222"/>
                <w:highlight w:val="white"/>
              </w:rPr>
              <w:t>m</w:t>
            </w:r>
          </w:p>
        </w:tc>
        <w:tc>
          <w:tcPr>
            <w:tcW w:w="0" w:type="auto"/>
            <w:shd w:val="clear" w:color="auto" w:fill="auto"/>
          </w:tcPr>
          <w:p w14:paraId="30634CD2" w14:textId="77777777" w:rsidR="0087478F" w:rsidRDefault="0087478F" w:rsidP="009C6F67">
            <w:pPr>
              <w:rPr>
                <w:color w:val="222222"/>
                <w:highlight w:val="white"/>
              </w:rPr>
            </w:pPr>
            <w:r>
              <w:rPr>
                <w:color w:val="222222"/>
                <w:highlight w:val="white"/>
              </w:rPr>
              <w:t>Depth at which PAR (photosynthetically active radiation) is 1% of subsurface value. A greater value indicates greater penetration of PAR through the water column. PAR consists of the solar wavelengths used for photosynthesis.</w:t>
            </w:r>
          </w:p>
        </w:tc>
      </w:tr>
      <w:tr w:rsidR="0087478F" w14:paraId="5B6A3FF2" w14:textId="77777777" w:rsidTr="009C6F67">
        <w:tc>
          <w:tcPr>
            <w:tcW w:w="0" w:type="auto"/>
            <w:shd w:val="clear" w:color="auto" w:fill="auto"/>
          </w:tcPr>
          <w:p w14:paraId="103EF018" w14:textId="77777777" w:rsidR="0087478F" w:rsidRDefault="0087478F" w:rsidP="009C6F67">
            <w:pPr>
              <w:rPr>
                <w:color w:val="222222"/>
                <w:highlight w:val="white"/>
              </w:rPr>
            </w:pPr>
            <w:proofErr w:type="spellStart"/>
            <w:r>
              <w:rPr>
                <w:color w:val="222222"/>
                <w:highlight w:val="white"/>
              </w:rPr>
              <w:t>Kd</w:t>
            </w:r>
            <w:proofErr w:type="spellEnd"/>
            <w:r>
              <w:rPr>
                <w:color w:val="222222"/>
                <w:highlight w:val="white"/>
              </w:rPr>
              <w:t xml:space="preserve"> 305 nm</w:t>
            </w:r>
          </w:p>
        </w:tc>
        <w:tc>
          <w:tcPr>
            <w:tcW w:w="0" w:type="auto"/>
            <w:shd w:val="clear" w:color="auto" w:fill="auto"/>
          </w:tcPr>
          <w:p w14:paraId="598D7DB1" w14:textId="77777777" w:rsidR="0087478F" w:rsidRPr="001B23BE" w:rsidRDefault="0087478F" w:rsidP="009C6F67">
            <w:pPr>
              <w:rPr>
                <w:color w:val="222222"/>
                <w:highlight w:val="white"/>
              </w:rPr>
            </w:pPr>
            <w:r>
              <w:rPr>
                <w:color w:val="222222"/>
                <w:highlight w:val="white"/>
              </w:rPr>
              <w:t>per meter</w:t>
            </w:r>
          </w:p>
        </w:tc>
        <w:tc>
          <w:tcPr>
            <w:tcW w:w="0" w:type="auto"/>
            <w:shd w:val="clear" w:color="auto" w:fill="auto"/>
          </w:tcPr>
          <w:p w14:paraId="241BD940" w14:textId="77777777" w:rsidR="0087478F" w:rsidRDefault="0087478F" w:rsidP="009C6F67">
            <w:pPr>
              <w:rPr>
                <w:color w:val="222222"/>
                <w:highlight w:val="white"/>
              </w:rPr>
            </w:pPr>
            <w:r>
              <w:rPr>
                <w:color w:val="222222"/>
                <w:highlight w:val="white"/>
              </w:rPr>
              <w:t xml:space="preserve">Diffuse attenuation coefficient of light at 305 nm measured </w:t>
            </w:r>
            <w:r w:rsidRPr="00F05B33">
              <w:rPr>
                <w:i/>
                <w:color w:val="222222"/>
                <w:highlight w:val="white"/>
              </w:rPr>
              <w:t>in situ</w:t>
            </w:r>
            <w:r>
              <w:rPr>
                <w:color w:val="222222"/>
                <w:highlight w:val="white"/>
              </w:rPr>
              <w:t xml:space="preserve"> with a profiling radiometer. </w:t>
            </w:r>
            <w:proofErr w:type="spellStart"/>
            <w:r>
              <w:rPr>
                <w:color w:val="222222"/>
                <w:highlight w:val="white"/>
              </w:rPr>
              <w:t>Kd</w:t>
            </w:r>
            <w:proofErr w:type="spellEnd"/>
            <w:r>
              <w:rPr>
                <w:color w:val="222222"/>
                <w:highlight w:val="white"/>
              </w:rPr>
              <w:t xml:space="preserve"> is measured as the change in light attenuation with depth, with a greater value indicating a greater decrease in penetration with depth.</w:t>
            </w:r>
          </w:p>
        </w:tc>
      </w:tr>
      <w:tr w:rsidR="0087478F" w14:paraId="5B25CC5E" w14:textId="77777777" w:rsidTr="009C6F67">
        <w:tc>
          <w:tcPr>
            <w:tcW w:w="0" w:type="auto"/>
            <w:shd w:val="clear" w:color="auto" w:fill="auto"/>
          </w:tcPr>
          <w:p w14:paraId="1623FCA3" w14:textId="77777777" w:rsidR="0087478F" w:rsidRDefault="0087478F" w:rsidP="009C6F67">
            <w:pPr>
              <w:rPr>
                <w:color w:val="222222"/>
                <w:highlight w:val="white"/>
              </w:rPr>
            </w:pPr>
            <w:proofErr w:type="spellStart"/>
            <w:r>
              <w:rPr>
                <w:color w:val="222222"/>
                <w:highlight w:val="white"/>
              </w:rPr>
              <w:t>Kd</w:t>
            </w:r>
            <w:proofErr w:type="spellEnd"/>
            <w:r>
              <w:rPr>
                <w:color w:val="222222"/>
                <w:highlight w:val="white"/>
              </w:rPr>
              <w:t xml:space="preserve"> 320 nm</w:t>
            </w:r>
          </w:p>
        </w:tc>
        <w:tc>
          <w:tcPr>
            <w:tcW w:w="0" w:type="auto"/>
            <w:shd w:val="clear" w:color="auto" w:fill="auto"/>
          </w:tcPr>
          <w:p w14:paraId="7D9FA4E5" w14:textId="77777777" w:rsidR="0087478F" w:rsidRDefault="0087478F" w:rsidP="009C6F67">
            <w:pPr>
              <w:rPr>
                <w:color w:val="222222"/>
                <w:highlight w:val="white"/>
              </w:rPr>
            </w:pPr>
            <w:r>
              <w:rPr>
                <w:color w:val="222222"/>
                <w:highlight w:val="white"/>
              </w:rPr>
              <w:t>per meter</w:t>
            </w:r>
          </w:p>
        </w:tc>
        <w:tc>
          <w:tcPr>
            <w:tcW w:w="0" w:type="auto"/>
            <w:shd w:val="clear" w:color="auto" w:fill="auto"/>
          </w:tcPr>
          <w:p w14:paraId="7085E16B" w14:textId="77777777" w:rsidR="0087478F" w:rsidRDefault="0087478F" w:rsidP="009C6F67">
            <w:pPr>
              <w:rPr>
                <w:color w:val="222222"/>
                <w:highlight w:val="white"/>
              </w:rPr>
            </w:pPr>
            <w:r>
              <w:rPr>
                <w:color w:val="222222"/>
                <w:highlight w:val="white"/>
              </w:rPr>
              <w:t xml:space="preserve">Diffuse attenuation coefficient of light at 305 nm measured </w:t>
            </w:r>
            <w:r w:rsidRPr="00F05B33">
              <w:rPr>
                <w:i/>
                <w:color w:val="222222"/>
                <w:highlight w:val="white"/>
              </w:rPr>
              <w:t>in situ</w:t>
            </w:r>
            <w:r>
              <w:rPr>
                <w:color w:val="222222"/>
                <w:highlight w:val="white"/>
              </w:rPr>
              <w:t xml:space="preserve"> with a profiling radiometer. </w:t>
            </w:r>
            <w:proofErr w:type="spellStart"/>
            <w:r>
              <w:rPr>
                <w:color w:val="222222"/>
                <w:highlight w:val="white"/>
              </w:rPr>
              <w:t>Kd</w:t>
            </w:r>
            <w:proofErr w:type="spellEnd"/>
            <w:r>
              <w:rPr>
                <w:color w:val="222222"/>
                <w:highlight w:val="white"/>
              </w:rPr>
              <w:t xml:space="preserve"> is measured as the change in light attenuation with depth, with a greater value indicating a greater decrease in penetration with depth.</w:t>
            </w:r>
          </w:p>
        </w:tc>
      </w:tr>
      <w:tr w:rsidR="0087478F" w14:paraId="00CFA46A" w14:textId="77777777" w:rsidTr="009C6F67">
        <w:tc>
          <w:tcPr>
            <w:tcW w:w="0" w:type="auto"/>
            <w:shd w:val="clear" w:color="auto" w:fill="auto"/>
          </w:tcPr>
          <w:p w14:paraId="541E0DC9" w14:textId="77777777" w:rsidR="0087478F" w:rsidRDefault="0087478F" w:rsidP="009C6F67">
            <w:pPr>
              <w:rPr>
                <w:color w:val="222222"/>
                <w:highlight w:val="white"/>
              </w:rPr>
            </w:pPr>
            <w:proofErr w:type="spellStart"/>
            <w:r>
              <w:rPr>
                <w:color w:val="222222"/>
                <w:highlight w:val="white"/>
              </w:rPr>
              <w:t>Kd</w:t>
            </w:r>
            <w:proofErr w:type="spellEnd"/>
            <w:r>
              <w:rPr>
                <w:color w:val="222222"/>
                <w:highlight w:val="white"/>
              </w:rPr>
              <w:t xml:space="preserve"> 340 nm</w:t>
            </w:r>
          </w:p>
        </w:tc>
        <w:tc>
          <w:tcPr>
            <w:tcW w:w="0" w:type="auto"/>
            <w:shd w:val="clear" w:color="auto" w:fill="auto"/>
          </w:tcPr>
          <w:p w14:paraId="2003B77B" w14:textId="77777777" w:rsidR="0087478F" w:rsidRDefault="0087478F" w:rsidP="009C6F67">
            <w:pPr>
              <w:rPr>
                <w:color w:val="222222"/>
                <w:highlight w:val="white"/>
              </w:rPr>
            </w:pPr>
            <w:r>
              <w:rPr>
                <w:color w:val="222222"/>
                <w:highlight w:val="white"/>
              </w:rPr>
              <w:t>per meter</w:t>
            </w:r>
          </w:p>
        </w:tc>
        <w:tc>
          <w:tcPr>
            <w:tcW w:w="0" w:type="auto"/>
            <w:shd w:val="clear" w:color="auto" w:fill="auto"/>
          </w:tcPr>
          <w:p w14:paraId="49A2ACE5" w14:textId="77777777" w:rsidR="0087478F" w:rsidRDefault="0087478F" w:rsidP="009C6F67">
            <w:pPr>
              <w:rPr>
                <w:color w:val="222222"/>
                <w:highlight w:val="white"/>
              </w:rPr>
            </w:pPr>
            <w:r>
              <w:rPr>
                <w:color w:val="222222"/>
                <w:highlight w:val="white"/>
              </w:rPr>
              <w:t xml:space="preserve">Diffuse attenuation coefficient of light at 340 nm measured in situ with a profiling radiometer. </w:t>
            </w:r>
            <w:proofErr w:type="spellStart"/>
            <w:r>
              <w:rPr>
                <w:color w:val="222222"/>
                <w:highlight w:val="white"/>
              </w:rPr>
              <w:t>Kd</w:t>
            </w:r>
            <w:proofErr w:type="spellEnd"/>
            <w:r>
              <w:rPr>
                <w:color w:val="222222"/>
                <w:highlight w:val="white"/>
              </w:rPr>
              <w:t xml:space="preserve"> is measured as the change in light attenuation with depth, with a greater value indicating a greater decrease in penetration with depth.</w:t>
            </w:r>
          </w:p>
        </w:tc>
      </w:tr>
      <w:tr w:rsidR="0087478F" w14:paraId="14CA3EAE" w14:textId="77777777" w:rsidTr="009C6F67">
        <w:tc>
          <w:tcPr>
            <w:tcW w:w="0" w:type="auto"/>
            <w:shd w:val="clear" w:color="auto" w:fill="auto"/>
          </w:tcPr>
          <w:p w14:paraId="38E3141B" w14:textId="77777777" w:rsidR="0087478F" w:rsidRDefault="0087478F" w:rsidP="009C6F67">
            <w:pPr>
              <w:rPr>
                <w:color w:val="222222"/>
                <w:highlight w:val="white"/>
              </w:rPr>
            </w:pPr>
            <w:proofErr w:type="spellStart"/>
            <w:r>
              <w:rPr>
                <w:color w:val="222222"/>
                <w:highlight w:val="white"/>
              </w:rPr>
              <w:t>Kd</w:t>
            </w:r>
            <w:proofErr w:type="spellEnd"/>
            <w:r>
              <w:rPr>
                <w:color w:val="222222"/>
                <w:highlight w:val="white"/>
              </w:rPr>
              <w:t xml:space="preserve"> 380 nm</w:t>
            </w:r>
          </w:p>
        </w:tc>
        <w:tc>
          <w:tcPr>
            <w:tcW w:w="0" w:type="auto"/>
            <w:shd w:val="clear" w:color="auto" w:fill="auto"/>
          </w:tcPr>
          <w:p w14:paraId="7A871FFB" w14:textId="77777777" w:rsidR="0087478F" w:rsidRDefault="0087478F" w:rsidP="009C6F67">
            <w:pPr>
              <w:rPr>
                <w:color w:val="222222"/>
                <w:highlight w:val="white"/>
              </w:rPr>
            </w:pPr>
            <w:r>
              <w:rPr>
                <w:color w:val="222222"/>
                <w:highlight w:val="white"/>
              </w:rPr>
              <w:t>per meter</w:t>
            </w:r>
          </w:p>
        </w:tc>
        <w:tc>
          <w:tcPr>
            <w:tcW w:w="0" w:type="auto"/>
            <w:shd w:val="clear" w:color="auto" w:fill="auto"/>
          </w:tcPr>
          <w:p w14:paraId="2CE2D320" w14:textId="77777777" w:rsidR="0087478F" w:rsidRDefault="0087478F" w:rsidP="009C6F67">
            <w:pPr>
              <w:rPr>
                <w:color w:val="222222"/>
                <w:highlight w:val="white"/>
              </w:rPr>
            </w:pPr>
            <w:r>
              <w:rPr>
                <w:color w:val="222222"/>
                <w:highlight w:val="white"/>
              </w:rPr>
              <w:t xml:space="preserve">Diffuse attenuation coefficient of light at 380 nm measured </w:t>
            </w:r>
            <w:r w:rsidRPr="00F05B33">
              <w:rPr>
                <w:i/>
                <w:color w:val="222222"/>
                <w:highlight w:val="white"/>
              </w:rPr>
              <w:t>in situ</w:t>
            </w:r>
            <w:r>
              <w:rPr>
                <w:color w:val="222222"/>
                <w:highlight w:val="white"/>
              </w:rPr>
              <w:t xml:space="preserve"> with a profiling radiometer. </w:t>
            </w:r>
            <w:proofErr w:type="spellStart"/>
            <w:r>
              <w:rPr>
                <w:color w:val="222222"/>
                <w:highlight w:val="white"/>
              </w:rPr>
              <w:t>Kd</w:t>
            </w:r>
            <w:proofErr w:type="spellEnd"/>
            <w:r>
              <w:rPr>
                <w:color w:val="222222"/>
                <w:highlight w:val="white"/>
              </w:rPr>
              <w:t xml:space="preserve"> is measured as the change in light attenuation with depth, with a greater value indicating a greater decrease in penetration with depth.</w:t>
            </w:r>
          </w:p>
        </w:tc>
      </w:tr>
      <w:tr w:rsidR="0087478F" w14:paraId="2D05D0F5" w14:textId="77777777" w:rsidTr="009C6F67">
        <w:tc>
          <w:tcPr>
            <w:tcW w:w="0" w:type="auto"/>
            <w:shd w:val="clear" w:color="auto" w:fill="auto"/>
          </w:tcPr>
          <w:p w14:paraId="2DD35AB3" w14:textId="77777777" w:rsidR="0087478F" w:rsidRDefault="0087478F" w:rsidP="009C6F67">
            <w:pPr>
              <w:rPr>
                <w:color w:val="222222"/>
                <w:highlight w:val="white"/>
              </w:rPr>
            </w:pPr>
            <w:proofErr w:type="spellStart"/>
            <w:r>
              <w:rPr>
                <w:color w:val="222222"/>
                <w:highlight w:val="white"/>
              </w:rPr>
              <w:t>Kd</w:t>
            </w:r>
            <w:proofErr w:type="spellEnd"/>
            <w:r>
              <w:rPr>
                <w:color w:val="222222"/>
                <w:highlight w:val="white"/>
              </w:rPr>
              <w:t xml:space="preserve"> PAR</w:t>
            </w:r>
          </w:p>
        </w:tc>
        <w:tc>
          <w:tcPr>
            <w:tcW w:w="0" w:type="auto"/>
            <w:shd w:val="clear" w:color="auto" w:fill="auto"/>
          </w:tcPr>
          <w:p w14:paraId="204B556D" w14:textId="77777777" w:rsidR="0087478F" w:rsidRDefault="0087478F" w:rsidP="009C6F67">
            <w:pPr>
              <w:rPr>
                <w:color w:val="222222"/>
                <w:highlight w:val="white"/>
              </w:rPr>
            </w:pPr>
            <w:r>
              <w:rPr>
                <w:color w:val="222222"/>
                <w:highlight w:val="white"/>
              </w:rPr>
              <w:t>per meter</w:t>
            </w:r>
          </w:p>
        </w:tc>
        <w:tc>
          <w:tcPr>
            <w:tcW w:w="0" w:type="auto"/>
            <w:shd w:val="clear" w:color="auto" w:fill="auto"/>
          </w:tcPr>
          <w:p w14:paraId="05190C9F" w14:textId="77777777" w:rsidR="0087478F" w:rsidRDefault="0087478F" w:rsidP="009C6F67">
            <w:pPr>
              <w:rPr>
                <w:color w:val="222222"/>
                <w:highlight w:val="white"/>
              </w:rPr>
            </w:pPr>
            <w:r>
              <w:rPr>
                <w:color w:val="222222"/>
                <w:highlight w:val="white"/>
              </w:rPr>
              <w:t xml:space="preserve">Diffuse attenuation coefficient of PAR (photosynthetically active radiation) measured </w:t>
            </w:r>
            <w:r w:rsidRPr="00F05B33">
              <w:rPr>
                <w:i/>
                <w:color w:val="222222"/>
                <w:highlight w:val="white"/>
              </w:rPr>
              <w:t>in situ</w:t>
            </w:r>
            <w:r>
              <w:rPr>
                <w:color w:val="222222"/>
                <w:highlight w:val="white"/>
              </w:rPr>
              <w:t xml:space="preserve"> with a profiling radiometer. </w:t>
            </w:r>
            <w:proofErr w:type="spellStart"/>
            <w:r>
              <w:rPr>
                <w:color w:val="222222"/>
                <w:highlight w:val="white"/>
              </w:rPr>
              <w:t>Kd</w:t>
            </w:r>
            <w:proofErr w:type="spellEnd"/>
            <w:r>
              <w:rPr>
                <w:color w:val="222222"/>
                <w:highlight w:val="white"/>
              </w:rPr>
              <w:t xml:space="preserve"> is measured as the change in light attenuation with depth, with a greater value indicating a greater decrease in penetration with depth.</w:t>
            </w:r>
          </w:p>
        </w:tc>
      </w:tr>
    </w:tbl>
    <w:p w14:paraId="532E0C63" w14:textId="77777777" w:rsidR="0087478F" w:rsidRDefault="0087478F" w:rsidP="0087478F">
      <w:pPr>
        <w:ind w:left="360"/>
        <w:rPr>
          <w:color w:val="222222"/>
          <w:highlight w:val="white"/>
        </w:rPr>
      </w:pPr>
    </w:p>
    <w:p w14:paraId="289E1373" w14:textId="77777777" w:rsidR="0087478F" w:rsidRPr="000140EA" w:rsidRDefault="0087478F" w:rsidP="0087478F">
      <w:pPr>
        <w:ind w:left="360"/>
        <w:rPr>
          <w:color w:val="222222"/>
          <w:highlight w:val="white"/>
        </w:rPr>
      </w:pPr>
      <w:r w:rsidRPr="000140EA">
        <w:rPr>
          <w:color w:val="222222"/>
          <w:highlight w:val="white"/>
        </w:rPr>
        <w:t xml:space="preserve">Depth-specific data can be viewed by lake layer. Lakes such as these typically stratify during the summer months into </w:t>
      </w:r>
      <w:r>
        <w:rPr>
          <w:color w:val="222222"/>
          <w:highlight w:val="white"/>
        </w:rPr>
        <w:t>three</w:t>
      </w:r>
      <w:r w:rsidRPr="000140EA">
        <w:rPr>
          <w:color w:val="222222"/>
          <w:highlight w:val="white"/>
        </w:rPr>
        <w:t xml:space="preserve"> layers, as follows</w:t>
      </w:r>
      <w:r>
        <w:rPr>
          <w:color w:val="222222"/>
          <w:highlight w:val="white"/>
        </w:rPr>
        <w:t xml:space="preserve"> (</w:t>
      </w:r>
      <w:r>
        <w:rPr>
          <w:i/>
          <w:color w:val="222222"/>
          <w:highlight w:val="white"/>
        </w:rPr>
        <w:t xml:space="preserve">also </w:t>
      </w:r>
      <w:r w:rsidR="00AD3365">
        <w:rPr>
          <w:color w:val="222222"/>
          <w:highlight w:val="white"/>
        </w:rPr>
        <w:t>Figure 3</w:t>
      </w:r>
      <w:r>
        <w:rPr>
          <w:color w:val="222222"/>
          <w:highlight w:val="white"/>
        </w:rPr>
        <w:t>)</w:t>
      </w:r>
      <w:r w:rsidRPr="000140EA">
        <w:rPr>
          <w:color w:val="222222"/>
          <w:highlight w:val="white"/>
        </w:rPr>
        <w:t>:</w:t>
      </w:r>
    </w:p>
    <w:tbl>
      <w:tblPr>
        <w:tblStyle w:val="TableGrid"/>
        <w:tblW w:w="0" w:type="auto"/>
        <w:tblInd w:w="360" w:type="dxa"/>
        <w:tblLook w:val="04A0" w:firstRow="1" w:lastRow="0" w:firstColumn="1" w:lastColumn="0" w:noHBand="0" w:noVBand="1"/>
      </w:tblPr>
      <w:tblGrid>
        <w:gridCol w:w="1427"/>
        <w:gridCol w:w="7563"/>
      </w:tblGrid>
      <w:tr w:rsidR="0087478F" w14:paraId="4DAE5B4E" w14:textId="77777777" w:rsidTr="009C6F67">
        <w:tc>
          <w:tcPr>
            <w:tcW w:w="0" w:type="auto"/>
          </w:tcPr>
          <w:p w14:paraId="535CE251" w14:textId="77777777" w:rsidR="0087478F" w:rsidRPr="000140EA" w:rsidRDefault="0087478F" w:rsidP="009C6F67">
            <w:pPr>
              <w:jc w:val="center"/>
              <w:rPr>
                <w:b/>
                <w:color w:val="222222"/>
                <w:highlight w:val="white"/>
              </w:rPr>
            </w:pPr>
            <w:r>
              <w:rPr>
                <w:b/>
                <w:color w:val="222222"/>
                <w:highlight w:val="white"/>
              </w:rPr>
              <w:t>Layer</w:t>
            </w:r>
          </w:p>
        </w:tc>
        <w:tc>
          <w:tcPr>
            <w:tcW w:w="0" w:type="auto"/>
          </w:tcPr>
          <w:p w14:paraId="2D631877" w14:textId="77777777" w:rsidR="0087478F" w:rsidRPr="000140EA" w:rsidRDefault="0087478F" w:rsidP="009C6F67">
            <w:pPr>
              <w:jc w:val="center"/>
              <w:rPr>
                <w:b/>
                <w:color w:val="222222"/>
                <w:highlight w:val="white"/>
              </w:rPr>
            </w:pPr>
            <w:r>
              <w:rPr>
                <w:b/>
                <w:color w:val="222222"/>
                <w:highlight w:val="white"/>
              </w:rPr>
              <w:t>Description</w:t>
            </w:r>
          </w:p>
        </w:tc>
      </w:tr>
      <w:tr w:rsidR="0087478F" w14:paraId="61241F1E" w14:textId="77777777" w:rsidTr="009C6F67">
        <w:tc>
          <w:tcPr>
            <w:tcW w:w="0" w:type="auto"/>
          </w:tcPr>
          <w:p w14:paraId="34F1A384" w14:textId="77777777" w:rsidR="0087478F" w:rsidRDefault="0087478F" w:rsidP="009C6F67">
            <w:pPr>
              <w:rPr>
                <w:color w:val="222222"/>
                <w:highlight w:val="white"/>
              </w:rPr>
            </w:pPr>
            <w:r>
              <w:rPr>
                <w:color w:val="222222"/>
                <w:highlight w:val="white"/>
              </w:rPr>
              <w:lastRenderedPageBreak/>
              <w:t>Epilimnion</w:t>
            </w:r>
          </w:p>
        </w:tc>
        <w:tc>
          <w:tcPr>
            <w:tcW w:w="0" w:type="auto"/>
          </w:tcPr>
          <w:p w14:paraId="351AD32C" w14:textId="77777777" w:rsidR="0087478F" w:rsidRDefault="0087478F" w:rsidP="009C6F67">
            <w:pPr>
              <w:rPr>
                <w:color w:val="222222"/>
                <w:highlight w:val="white"/>
              </w:rPr>
            </w:pPr>
            <w:r w:rsidRPr="000140EA">
              <w:rPr>
                <w:color w:val="222222"/>
              </w:rPr>
              <w:t xml:space="preserve">Upper stratum of the lake. Water is well-mixed </w:t>
            </w:r>
            <w:r>
              <w:rPr>
                <w:color w:val="222222"/>
              </w:rPr>
              <w:t>resulting in</w:t>
            </w:r>
            <w:r w:rsidRPr="000140EA">
              <w:rPr>
                <w:color w:val="222222"/>
              </w:rPr>
              <w:t xml:space="preserve"> consistent temperature and dissolved oxygen levels throughout this layer.</w:t>
            </w:r>
          </w:p>
        </w:tc>
      </w:tr>
      <w:tr w:rsidR="0087478F" w14:paraId="5E39E0C1" w14:textId="77777777" w:rsidTr="009C6F67">
        <w:tc>
          <w:tcPr>
            <w:tcW w:w="0" w:type="auto"/>
          </w:tcPr>
          <w:p w14:paraId="41CA9D76" w14:textId="77777777" w:rsidR="0087478F" w:rsidRDefault="0087478F" w:rsidP="009C6F67">
            <w:pPr>
              <w:rPr>
                <w:color w:val="222222"/>
                <w:highlight w:val="white"/>
              </w:rPr>
            </w:pPr>
            <w:r>
              <w:rPr>
                <w:color w:val="222222"/>
                <w:highlight w:val="white"/>
              </w:rPr>
              <w:t>Metalimnion</w:t>
            </w:r>
          </w:p>
        </w:tc>
        <w:tc>
          <w:tcPr>
            <w:tcW w:w="0" w:type="auto"/>
          </w:tcPr>
          <w:p w14:paraId="1507905C" w14:textId="77777777" w:rsidR="0087478F" w:rsidRDefault="0087478F" w:rsidP="009C6F67">
            <w:pPr>
              <w:rPr>
                <w:color w:val="222222"/>
                <w:highlight w:val="white"/>
              </w:rPr>
            </w:pPr>
            <w:r w:rsidRPr="000140EA">
              <w:rPr>
                <w:color w:val="222222"/>
              </w:rPr>
              <w:t>Middle stratum of the lake (thermocline). In this layer water is stratified, with temperature and dissolved oxygen decreasing with increasing depth.</w:t>
            </w:r>
          </w:p>
        </w:tc>
      </w:tr>
      <w:tr w:rsidR="0087478F" w14:paraId="68F2F1F9" w14:textId="77777777" w:rsidTr="009C6F67">
        <w:tc>
          <w:tcPr>
            <w:tcW w:w="0" w:type="auto"/>
          </w:tcPr>
          <w:p w14:paraId="6D7022F4" w14:textId="2B7D59DB" w:rsidR="0087478F" w:rsidRDefault="0087478F" w:rsidP="009C6F67">
            <w:pPr>
              <w:rPr>
                <w:color w:val="222222"/>
                <w:highlight w:val="white"/>
              </w:rPr>
            </w:pPr>
            <w:proofErr w:type="spellStart"/>
            <w:r>
              <w:rPr>
                <w:color w:val="222222"/>
                <w:highlight w:val="white"/>
              </w:rPr>
              <w:t>Hypolimn</w:t>
            </w:r>
            <w:r w:rsidR="00E34C45">
              <w:rPr>
                <w:color w:val="222222"/>
                <w:highlight w:val="white"/>
              </w:rPr>
              <w:t>i</w:t>
            </w:r>
            <w:r>
              <w:rPr>
                <w:color w:val="222222"/>
                <w:highlight w:val="white"/>
              </w:rPr>
              <w:t>on</w:t>
            </w:r>
            <w:proofErr w:type="spellEnd"/>
          </w:p>
        </w:tc>
        <w:tc>
          <w:tcPr>
            <w:tcW w:w="0" w:type="auto"/>
          </w:tcPr>
          <w:p w14:paraId="01F9D87D" w14:textId="77777777" w:rsidR="0087478F" w:rsidRDefault="0087478F" w:rsidP="009C6F67">
            <w:pPr>
              <w:rPr>
                <w:color w:val="222222"/>
                <w:highlight w:val="white"/>
              </w:rPr>
            </w:pPr>
            <w:r w:rsidRPr="000140EA">
              <w:rPr>
                <w:color w:val="222222"/>
              </w:rPr>
              <w:t>Bottom stratum of the lake. This layer extends from the bottom of the metalimnion to lake bottom. Temperature and dissolved oxygen are consistent throughout this layer, and typically low, at times experiencing anoxia.</w:t>
            </w:r>
          </w:p>
        </w:tc>
      </w:tr>
    </w:tbl>
    <w:p w14:paraId="4B39D100" w14:textId="77777777" w:rsidR="0087478F" w:rsidRPr="000140EA" w:rsidRDefault="0087478F" w:rsidP="0087478F">
      <w:pPr>
        <w:ind w:left="360"/>
        <w:rPr>
          <w:color w:val="222222"/>
          <w:highlight w:val="white"/>
        </w:rPr>
      </w:pPr>
    </w:p>
    <w:p w14:paraId="0413BAEE" w14:textId="77777777" w:rsidR="0087478F" w:rsidRPr="00F12757" w:rsidRDefault="0087478F" w:rsidP="005B0E0A">
      <w:pPr>
        <w:pStyle w:val="Subheading"/>
        <w:rPr>
          <w:highlight w:val="white"/>
        </w:rPr>
      </w:pPr>
      <w:r>
        <w:rPr>
          <w:highlight w:val="white"/>
        </w:rPr>
        <w:t>High-Frequency</w:t>
      </w:r>
    </w:p>
    <w:p w14:paraId="084F5BA0" w14:textId="77777777" w:rsidR="00C9311B" w:rsidRDefault="0087478F" w:rsidP="0087478F">
      <w:pPr>
        <w:pStyle w:val="ListParagraph"/>
        <w:ind w:left="360"/>
        <w:rPr>
          <w:color w:val="222222"/>
          <w:highlight w:val="white"/>
        </w:rPr>
      </w:pPr>
      <w:r>
        <w:rPr>
          <w:color w:val="222222"/>
          <w:highlight w:val="white"/>
        </w:rPr>
        <w:t xml:space="preserve">Data collectors, including </w:t>
      </w:r>
      <w:hyperlink r:id="rId12" w:history="1">
        <w:proofErr w:type="spellStart"/>
        <w:r w:rsidRPr="00C27A25">
          <w:rPr>
            <w:rStyle w:val="Hyperlink"/>
            <w:highlight w:val="white"/>
          </w:rPr>
          <w:t>miniDOT</w:t>
        </w:r>
        <w:proofErr w:type="spellEnd"/>
      </w:hyperlink>
      <w:r>
        <w:rPr>
          <w:color w:val="222222"/>
          <w:highlight w:val="white"/>
        </w:rPr>
        <w:t xml:space="preserve">, </w:t>
      </w:r>
      <w:hyperlink r:id="rId13" w:history="1">
        <w:proofErr w:type="spellStart"/>
        <w:r w:rsidRPr="00C27A25">
          <w:rPr>
            <w:rStyle w:val="Hyperlink"/>
            <w:highlight w:val="white"/>
          </w:rPr>
          <w:t>miniPAR</w:t>
        </w:r>
        <w:proofErr w:type="spellEnd"/>
      </w:hyperlink>
      <w:r>
        <w:rPr>
          <w:color w:val="222222"/>
          <w:highlight w:val="white"/>
        </w:rPr>
        <w:t xml:space="preserve">, and </w:t>
      </w:r>
      <w:hyperlink r:id="rId14" w:history="1">
        <w:r w:rsidRPr="00C27A25">
          <w:rPr>
            <w:rStyle w:val="Hyperlink"/>
            <w:highlight w:val="white"/>
          </w:rPr>
          <w:t>Cyclops-7</w:t>
        </w:r>
      </w:hyperlink>
      <w:r>
        <w:rPr>
          <w:color w:val="222222"/>
          <w:highlight w:val="white"/>
        </w:rPr>
        <w:t xml:space="preserve"> (chlorophyll and DOM) sensors, were deployed underwater to collect high-frequency data.</w:t>
      </w:r>
      <w:r w:rsidR="00C9311B">
        <w:rPr>
          <w:color w:val="222222"/>
          <w:highlight w:val="white"/>
        </w:rPr>
        <w:t xml:space="preserve"> </w:t>
      </w:r>
      <w:proofErr w:type="gramStart"/>
      <w:r w:rsidR="00C9311B">
        <w:rPr>
          <w:color w:val="222222"/>
          <w:highlight w:val="white"/>
        </w:rPr>
        <w:t>These</w:t>
      </w:r>
      <w:proofErr w:type="gramEnd"/>
      <w:r w:rsidR="00C9311B">
        <w:rPr>
          <w:color w:val="222222"/>
          <w:highlight w:val="white"/>
        </w:rPr>
        <w:t xml:space="preserve"> data collectors are sensors designed to collect high frequency data unattended. Further descriptions of each </w:t>
      </w:r>
      <w:proofErr w:type="gramStart"/>
      <w:r w:rsidR="00C9311B">
        <w:rPr>
          <w:color w:val="222222"/>
          <w:highlight w:val="white"/>
        </w:rPr>
        <w:t>can be found</w:t>
      </w:r>
      <w:proofErr w:type="gramEnd"/>
      <w:r w:rsidR="00C9311B">
        <w:rPr>
          <w:color w:val="222222"/>
          <w:highlight w:val="white"/>
        </w:rPr>
        <w:t xml:space="preserve"> at their websites, hyperlinked above under each collector’s name.</w:t>
      </w:r>
      <w:r>
        <w:rPr>
          <w:color w:val="222222"/>
          <w:highlight w:val="white"/>
        </w:rPr>
        <w:t xml:space="preserve"> </w:t>
      </w:r>
    </w:p>
    <w:p w14:paraId="03F6EC58" w14:textId="41F60E3F" w:rsidR="0087478F" w:rsidRPr="00F12757" w:rsidRDefault="00C9311B" w:rsidP="0087478F">
      <w:pPr>
        <w:pStyle w:val="ListParagraph"/>
        <w:ind w:left="360"/>
        <w:rPr>
          <w:color w:val="222222"/>
          <w:highlight w:val="white"/>
        </w:rPr>
      </w:pPr>
      <w:r>
        <w:rPr>
          <w:color w:val="222222"/>
          <w:highlight w:val="white"/>
        </w:rPr>
        <w:t xml:space="preserve">High-frequency data collected by these sensors </w:t>
      </w:r>
      <w:proofErr w:type="gramStart"/>
      <w:r>
        <w:rPr>
          <w:color w:val="222222"/>
          <w:highlight w:val="white"/>
        </w:rPr>
        <w:t>are displayed</w:t>
      </w:r>
      <w:proofErr w:type="gramEnd"/>
      <w:r>
        <w:rPr>
          <w:color w:val="222222"/>
          <w:highlight w:val="white"/>
        </w:rPr>
        <w:t xml:space="preserve"> on this page. </w:t>
      </w:r>
      <w:r w:rsidR="0087478F">
        <w:rPr>
          <w:color w:val="222222"/>
          <w:highlight w:val="white"/>
        </w:rPr>
        <w:t xml:space="preserve">This page </w:t>
      </w:r>
      <w:proofErr w:type="gramStart"/>
      <w:r w:rsidR="0087478F">
        <w:rPr>
          <w:color w:val="222222"/>
          <w:highlight w:val="white"/>
        </w:rPr>
        <w:t>is designed</w:t>
      </w:r>
      <w:proofErr w:type="gramEnd"/>
      <w:r w:rsidR="0087478F">
        <w:rPr>
          <w:color w:val="222222"/>
          <w:highlight w:val="white"/>
        </w:rPr>
        <w:t xml:space="preserve"> similarly to the previous “Abiotic” page, with options to select the lake, variable, and depth from which to display data (Figure </w:t>
      </w:r>
      <w:r w:rsidR="00B60C3F">
        <w:rPr>
          <w:color w:val="222222"/>
          <w:highlight w:val="white"/>
        </w:rPr>
        <w:t>6</w:t>
      </w:r>
      <w:r w:rsidR="0087478F">
        <w:rPr>
          <w:color w:val="222222"/>
          <w:highlight w:val="white"/>
        </w:rPr>
        <w:t>). Data</w:t>
      </w:r>
      <w:r w:rsidR="0087478F" w:rsidRPr="00F12757">
        <w:rPr>
          <w:color w:val="222222"/>
          <w:highlight w:val="white"/>
        </w:rPr>
        <w:t xml:space="preserve"> have been aggregated</w:t>
      </w:r>
      <w:r w:rsidR="0087478F">
        <w:rPr>
          <w:color w:val="222222"/>
          <w:highlight w:val="white"/>
        </w:rPr>
        <w:t xml:space="preserve"> here</w:t>
      </w:r>
      <w:r w:rsidR="0087478F" w:rsidRPr="00F12757">
        <w:rPr>
          <w:color w:val="222222"/>
          <w:highlight w:val="white"/>
        </w:rPr>
        <w:t xml:space="preserve"> to present daily values. </w:t>
      </w:r>
      <w:r w:rsidR="0087478F">
        <w:rPr>
          <w:color w:val="222222"/>
          <w:highlight w:val="white"/>
        </w:rPr>
        <w:t xml:space="preserve">Data are displayed graphically, and data used to generate line graphs can be downloaded using the “Download Data” button. </w:t>
      </w:r>
      <w:r w:rsidR="0087478F" w:rsidRPr="00F12757">
        <w:rPr>
          <w:color w:val="222222"/>
          <w:highlight w:val="white"/>
        </w:rPr>
        <w:t xml:space="preserve">Upon choosing a lake and variable to display, the </w:t>
      </w:r>
      <w:r w:rsidR="0087478F">
        <w:rPr>
          <w:color w:val="222222"/>
          <w:highlight w:val="white"/>
        </w:rPr>
        <w:t>graph</w:t>
      </w:r>
      <w:r w:rsidR="0087478F" w:rsidRPr="00F12757">
        <w:rPr>
          <w:color w:val="222222"/>
          <w:highlight w:val="white"/>
        </w:rPr>
        <w:t xml:space="preserve"> panel will show a line plot where each li</w:t>
      </w:r>
      <w:r w:rsidR="0087478F">
        <w:rPr>
          <w:color w:val="222222"/>
          <w:highlight w:val="white"/>
        </w:rPr>
        <w:t>ne represents a different depth.</w:t>
      </w:r>
    </w:p>
    <w:p w14:paraId="32D5A211" w14:textId="77777777" w:rsidR="0087478F" w:rsidRDefault="0087478F" w:rsidP="0087478F">
      <w:pPr>
        <w:pStyle w:val="ListParagraph"/>
        <w:ind w:left="360"/>
        <w:rPr>
          <w:color w:val="222222"/>
          <w:highlight w:val="white"/>
        </w:rPr>
      </w:pPr>
      <w:r w:rsidRPr="00F12757">
        <w:rPr>
          <w:color w:val="222222"/>
          <w:highlight w:val="white"/>
        </w:rPr>
        <w:t xml:space="preserve">Some variables such as water temperature and dissolved oxygen have </w:t>
      </w:r>
      <w:r>
        <w:rPr>
          <w:color w:val="222222"/>
          <w:highlight w:val="white"/>
        </w:rPr>
        <w:t>many</w:t>
      </w:r>
      <w:r w:rsidRPr="00F12757">
        <w:rPr>
          <w:color w:val="222222"/>
          <w:highlight w:val="white"/>
        </w:rPr>
        <w:t xml:space="preserve"> depths with available data.</w:t>
      </w:r>
      <w:r>
        <w:rPr>
          <w:color w:val="222222"/>
          <w:highlight w:val="white"/>
        </w:rPr>
        <w:t xml:space="preserve"> Upon selecting these variables, the user will be asked to select which depths to view. Multiple depths can be selected to display at one time.  To remove a depth, simply select the depth and press Delete on the keyboard. There is also an</w:t>
      </w:r>
      <w:r w:rsidRPr="00F12757">
        <w:rPr>
          <w:color w:val="222222"/>
          <w:highlight w:val="white"/>
        </w:rPr>
        <w:t xml:space="preserve"> option to download the data</w:t>
      </w:r>
      <w:r>
        <w:rPr>
          <w:color w:val="222222"/>
          <w:highlight w:val="white"/>
        </w:rPr>
        <w:t xml:space="preserve"> </w:t>
      </w:r>
      <w:r w:rsidRPr="00F12757">
        <w:rPr>
          <w:color w:val="222222"/>
          <w:highlight w:val="white"/>
        </w:rPr>
        <w:t xml:space="preserve">set </w:t>
      </w:r>
      <w:r>
        <w:rPr>
          <w:color w:val="222222"/>
          <w:highlight w:val="white"/>
        </w:rPr>
        <w:t>as a csv file</w:t>
      </w:r>
      <w:r w:rsidRPr="00F12757">
        <w:rPr>
          <w:color w:val="222222"/>
          <w:highlight w:val="white"/>
        </w:rPr>
        <w:t>.</w:t>
      </w:r>
    </w:p>
    <w:p w14:paraId="48B7458F" w14:textId="77777777" w:rsidR="0087478F" w:rsidRDefault="0087478F" w:rsidP="0087478F">
      <w:pPr>
        <w:pStyle w:val="ListParagraph"/>
        <w:ind w:left="360"/>
        <w:rPr>
          <w:color w:val="222222"/>
          <w:highlight w:val="white"/>
        </w:rPr>
      </w:pPr>
      <w:r>
        <w:rPr>
          <w:noProof/>
          <w:color w:val="222222"/>
          <w:lang w:val="en-US"/>
        </w:rPr>
        <w:drawing>
          <wp:inline distT="0" distB="0" distL="0" distR="0" wp14:anchorId="6B71ACD8" wp14:editId="0300D73A">
            <wp:extent cx="5943600" cy="30486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pScreenshots_High-Frequenc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48635"/>
                    </a:xfrm>
                    <a:prstGeom prst="rect">
                      <a:avLst/>
                    </a:prstGeom>
                  </pic:spPr>
                </pic:pic>
              </a:graphicData>
            </a:graphic>
          </wp:inline>
        </w:drawing>
      </w:r>
    </w:p>
    <w:p w14:paraId="39F4618E" w14:textId="6D75F42B" w:rsidR="0087478F" w:rsidRPr="000402A7" w:rsidRDefault="0087478F" w:rsidP="0087478F">
      <w:pPr>
        <w:pStyle w:val="ListParagraph"/>
        <w:ind w:left="360"/>
        <w:rPr>
          <w:color w:val="222222"/>
          <w:sz w:val="20"/>
          <w:szCs w:val="20"/>
          <w:highlight w:val="white"/>
        </w:rPr>
      </w:pPr>
      <w:r>
        <w:rPr>
          <w:color w:val="222222"/>
          <w:sz w:val="20"/>
          <w:szCs w:val="20"/>
          <w:highlight w:val="white"/>
        </w:rPr>
        <w:t xml:space="preserve">Figure </w:t>
      </w:r>
      <w:r w:rsidR="00B60C3F">
        <w:rPr>
          <w:color w:val="222222"/>
          <w:sz w:val="20"/>
          <w:szCs w:val="20"/>
          <w:highlight w:val="white"/>
        </w:rPr>
        <w:t>6</w:t>
      </w:r>
      <w:r>
        <w:rPr>
          <w:color w:val="222222"/>
          <w:sz w:val="20"/>
          <w:szCs w:val="20"/>
          <w:highlight w:val="white"/>
        </w:rPr>
        <w:t>: Labeled image showing the “High-Frequency” page in the app, with data displayed as a line graph.</w:t>
      </w:r>
    </w:p>
    <w:p w14:paraId="6F4F5FEC" w14:textId="77777777" w:rsidR="0087478F" w:rsidRDefault="0087478F" w:rsidP="0087478F">
      <w:pPr>
        <w:pStyle w:val="ListParagraph"/>
        <w:ind w:left="360"/>
        <w:rPr>
          <w:color w:val="222222"/>
          <w:highlight w:val="white"/>
        </w:rPr>
      </w:pPr>
    </w:p>
    <w:p w14:paraId="531FCAAF" w14:textId="1BD953F1" w:rsidR="0087478F" w:rsidRDefault="0087478F" w:rsidP="0087478F">
      <w:pPr>
        <w:pStyle w:val="ListParagraph"/>
        <w:ind w:left="360"/>
        <w:rPr>
          <w:color w:val="222222"/>
          <w:highlight w:val="white"/>
        </w:rPr>
      </w:pPr>
      <w:r>
        <w:rPr>
          <w:color w:val="222222"/>
          <w:highlight w:val="white"/>
        </w:rPr>
        <w:t>Water temperature and dissolved oxygen data can also be viewed as heat maps, which can be selected under “Figure Type”, with values represented by a color gradient across depth and time.  Heat maps are generated by interpolating between sensor depths.  These figures take longer to render and there is no option to download data, as values are interpolated between sensor depths</w:t>
      </w:r>
      <w:r w:rsidR="00B60C3F">
        <w:rPr>
          <w:color w:val="222222"/>
          <w:highlight w:val="white"/>
        </w:rPr>
        <w:t xml:space="preserve"> (Figure 7</w:t>
      </w:r>
      <w:r>
        <w:rPr>
          <w:color w:val="222222"/>
          <w:highlight w:val="white"/>
        </w:rPr>
        <w:t>).</w:t>
      </w:r>
    </w:p>
    <w:p w14:paraId="05AF6F6C" w14:textId="77777777" w:rsidR="0087478F" w:rsidRDefault="0087478F" w:rsidP="0087478F">
      <w:pPr>
        <w:pStyle w:val="ListParagraph"/>
        <w:ind w:left="360"/>
        <w:rPr>
          <w:color w:val="222222"/>
          <w:highlight w:val="white"/>
        </w:rPr>
      </w:pPr>
      <w:r>
        <w:rPr>
          <w:noProof/>
          <w:color w:val="222222"/>
          <w:lang w:val="en-US"/>
        </w:rPr>
        <w:drawing>
          <wp:inline distT="0" distB="0" distL="0" distR="0" wp14:anchorId="524D902E" wp14:editId="04A112D4">
            <wp:extent cx="5943600" cy="25895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ppScreenshots_High-Frequency_heat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89530"/>
                    </a:xfrm>
                    <a:prstGeom prst="rect">
                      <a:avLst/>
                    </a:prstGeom>
                  </pic:spPr>
                </pic:pic>
              </a:graphicData>
            </a:graphic>
          </wp:inline>
        </w:drawing>
      </w:r>
    </w:p>
    <w:p w14:paraId="36523F87" w14:textId="7A22FA68" w:rsidR="0087478F" w:rsidRPr="00270EFF" w:rsidRDefault="0087478F" w:rsidP="0087478F">
      <w:pPr>
        <w:pStyle w:val="ListParagraph"/>
        <w:ind w:left="360"/>
        <w:rPr>
          <w:color w:val="222222"/>
          <w:sz w:val="20"/>
          <w:szCs w:val="20"/>
          <w:highlight w:val="white"/>
        </w:rPr>
      </w:pPr>
      <w:r>
        <w:rPr>
          <w:color w:val="222222"/>
          <w:sz w:val="20"/>
          <w:szCs w:val="20"/>
          <w:highlight w:val="white"/>
        </w:rPr>
        <w:t xml:space="preserve">Figure </w:t>
      </w:r>
      <w:r w:rsidR="00B60C3F">
        <w:rPr>
          <w:color w:val="222222"/>
          <w:sz w:val="20"/>
          <w:szCs w:val="20"/>
          <w:highlight w:val="white"/>
        </w:rPr>
        <w:t>7</w:t>
      </w:r>
      <w:r>
        <w:rPr>
          <w:color w:val="222222"/>
          <w:sz w:val="20"/>
          <w:szCs w:val="20"/>
          <w:highlight w:val="white"/>
        </w:rPr>
        <w:t>: Labeled image showing the “High-frequency” tab in the app, with data displayed as a heat map.</w:t>
      </w:r>
    </w:p>
    <w:p w14:paraId="0C5BE7DA" w14:textId="77777777" w:rsidR="0087478F" w:rsidRDefault="0087478F" w:rsidP="0087478F">
      <w:pPr>
        <w:pStyle w:val="ListParagraph"/>
        <w:ind w:left="360"/>
        <w:rPr>
          <w:color w:val="222222"/>
          <w:highlight w:val="white"/>
        </w:rPr>
      </w:pPr>
    </w:p>
    <w:p w14:paraId="3CDA4673" w14:textId="77777777" w:rsidR="0087478F" w:rsidRDefault="0087478F" w:rsidP="0087478F">
      <w:pPr>
        <w:pStyle w:val="ListParagraph"/>
        <w:ind w:left="360"/>
        <w:rPr>
          <w:color w:val="222222"/>
          <w:highlight w:val="white"/>
        </w:rPr>
      </w:pPr>
      <w:r>
        <w:rPr>
          <w:color w:val="222222"/>
          <w:highlight w:val="white"/>
        </w:rPr>
        <w:t>The variables available for selection in this tab are defined in the following table:</w:t>
      </w:r>
    </w:p>
    <w:tbl>
      <w:tblPr>
        <w:tblStyle w:val="TableGrid"/>
        <w:tblW w:w="9350" w:type="dxa"/>
        <w:tblInd w:w="355" w:type="dxa"/>
        <w:tblLook w:val="04A0" w:firstRow="1" w:lastRow="0" w:firstColumn="1" w:lastColumn="0" w:noHBand="0" w:noVBand="1"/>
      </w:tblPr>
      <w:tblGrid>
        <w:gridCol w:w="1832"/>
        <w:gridCol w:w="1231"/>
        <w:gridCol w:w="6287"/>
      </w:tblGrid>
      <w:tr w:rsidR="0087478F" w14:paraId="131C97A0" w14:textId="77777777" w:rsidTr="009C6F67">
        <w:tc>
          <w:tcPr>
            <w:tcW w:w="0" w:type="auto"/>
            <w:gridSpan w:val="3"/>
          </w:tcPr>
          <w:p w14:paraId="1CCD82B8" w14:textId="77777777" w:rsidR="0087478F" w:rsidRDefault="0087478F" w:rsidP="009C6F67">
            <w:pPr>
              <w:jc w:val="center"/>
              <w:rPr>
                <w:i/>
                <w:color w:val="222222"/>
                <w:highlight w:val="white"/>
              </w:rPr>
            </w:pPr>
            <w:r>
              <w:rPr>
                <w:b/>
                <w:i/>
                <w:color w:val="222222"/>
                <w:highlight w:val="white"/>
              </w:rPr>
              <w:t>High-Frequency</w:t>
            </w:r>
          </w:p>
        </w:tc>
      </w:tr>
      <w:tr w:rsidR="0087478F" w14:paraId="22DFB367" w14:textId="77777777" w:rsidTr="009C6F67">
        <w:tc>
          <w:tcPr>
            <w:tcW w:w="0" w:type="auto"/>
          </w:tcPr>
          <w:p w14:paraId="4AF1933D" w14:textId="77777777" w:rsidR="0087478F" w:rsidRDefault="0087478F" w:rsidP="009C6F67">
            <w:pPr>
              <w:rPr>
                <w:i/>
                <w:color w:val="222222"/>
                <w:highlight w:val="white"/>
              </w:rPr>
            </w:pPr>
            <w:r w:rsidRPr="00F754D2">
              <w:rPr>
                <w:b/>
                <w:color w:val="222222"/>
                <w:highlight w:val="white"/>
              </w:rPr>
              <w:t>Variable</w:t>
            </w:r>
          </w:p>
        </w:tc>
        <w:tc>
          <w:tcPr>
            <w:tcW w:w="0" w:type="auto"/>
          </w:tcPr>
          <w:p w14:paraId="30AA7B41" w14:textId="77777777" w:rsidR="0087478F" w:rsidRDefault="0087478F" w:rsidP="009C6F67">
            <w:pPr>
              <w:rPr>
                <w:i/>
                <w:color w:val="222222"/>
                <w:highlight w:val="white"/>
              </w:rPr>
            </w:pPr>
            <w:r w:rsidRPr="00F754D2">
              <w:rPr>
                <w:b/>
                <w:color w:val="222222"/>
                <w:highlight w:val="white"/>
              </w:rPr>
              <w:t>Units</w:t>
            </w:r>
          </w:p>
        </w:tc>
        <w:tc>
          <w:tcPr>
            <w:tcW w:w="0" w:type="auto"/>
          </w:tcPr>
          <w:p w14:paraId="17473C44" w14:textId="77777777" w:rsidR="0087478F" w:rsidRDefault="0087478F" w:rsidP="009C6F67">
            <w:pPr>
              <w:rPr>
                <w:i/>
                <w:color w:val="222222"/>
                <w:highlight w:val="white"/>
              </w:rPr>
            </w:pPr>
            <w:r w:rsidRPr="00F754D2">
              <w:rPr>
                <w:b/>
                <w:color w:val="222222"/>
                <w:highlight w:val="white"/>
              </w:rPr>
              <w:t>Definition</w:t>
            </w:r>
          </w:p>
        </w:tc>
      </w:tr>
      <w:tr w:rsidR="0087478F" w:rsidRPr="00FD20FC" w14:paraId="2299D31F" w14:textId="77777777" w:rsidTr="009C6F67">
        <w:tc>
          <w:tcPr>
            <w:tcW w:w="0" w:type="auto"/>
          </w:tcPr>
          <w:p w14:paraId="7AF240D2" w14:textId="77777777" w:rsidR="0087478F" w:rsidRPr="00FD20FC" w:rsidRDefault="0087478F" w:rsidP="009C6F67">
            <w:pPr>
              <w:rPr>
                <w:color w:val="222222"/>
                <w:highlight w:val="white"/>
              </w:rPr>
            </w:pPr>
            <w:r>
              <w:rPr>
                <w:color w:val="222222"/>
                <w:highlight w:val="white"/>
              </w:rPr>
              <w:t>Chlorophyll</w:t>
            </w:r>
          </w:p>
        </w:tc>
        <w:tc>
          <w:tcPr>
            <w:tcW w:w="0" w:type="auto"/>
          </w:tcPr>
          <w:p w14:paraId="3AADA04A" w14:textId="77777777" w:rsidR="0087478F" w:rsidRPr="00FD20FC" w:rsidRDefault="0087478F" w:rsidP="009C6F67">
            <w:pPr>
              <w:rPr>
                <w:color w:val="222222"/>
                <w:highlight w:val="white"/>
              </w:rPr>
            </w:pPr>
            <w:r>
              <w:rPr>
                <w:color w:val="222222"/>
                <w:highlight w:val="white"/>
              </w:rPr>
              <w:t>RFU</w:t>
            </w:r>
          </w:p>
        </w:tc>
        <w:tc>
          <w:tcPr>
            <w:tcW w:w="0" w:type="auto"/>
          </w:tcPr>
          <w:p w14:paraId="31EB1538" w14:textId="77777777" w:rsidR="0087478F" w:rsidRPr="00FD20FC" w:rsidRDefault="0087478F" w:rsidP="009C6F67">
            <w:pPr>
              <w:rPr>
                <w:color w:val="222222"/>
                <w:highlight w:val="white"/>
              </w:rPr>
            </w:pPr>
            <w:r>
              <w:rPr>
                <w:color w:val="222222"/>
                <w:highlight w:val="white"/>
              </w:rPr>
              <w:t xml:space="preserve">Chlorophyll was measured </w:t>
            </w:r>
            <w:r w:rsidRPr="00F05B33">
              <w:rPr>
                <w:i/>
                <w:color w:val="222222"/>
                <w:highlight w:val="white"/>
              </w:rPr>
              <w:t>in situ</w:t>
            </w:r>
            <w:r>
              <w:rPr>
                <w:color w:val="222222"/>
                <w:highlight w:val="white"/>
              </w:rPr>
              <w:t xml:space="preserve"> in relative fluorescence units (RFU) in the upper stratum of the lake. Chlorophyll concentration can be indicative of primary productivity (algae levels). </w:t>
            </w:r>
          </w:p>
        </w:tc>
      </w:tr>
      <w:tr w:rsidR="0087478F" w:rsidRPr="00FD20FC" w14:paraId="02F811AB" w14:textId="77777777" w:rsidTr="009C6F67">
        <w:tc>
          <w:tcPr>
            <w:tcW w:w="0" w:type="auto"/>
          </w:tcPr>
          <w:p w14:paraId="02451492" w14:textId="77777777" w:rsidR="0087478F" w:rsidRPr="00FD20FC" w:rsidRDefault="0087478F" w:rsidP="009C6F67">
            <w:pPr>
              <w:rPr>
                <w:color w:val="222222"/>
                <w:highlight w:val="white"/>
              </w:rPr>
            </w:pPr>
            <w:r>
              <w:rPr>
                <w:color w:val="222222"/>
                <w:highlight w:val="white"/>
              </w:rPr>
              <w:t>Colored Dissolved Organic Matter</w:t>
            </w:r>
          </w:p>
        </w:tc>
        <w:tc>
          <w:tcPr>
            <w:tcW w:w="0" w:type="auto"/>
          </w:tcPr>
          <w:p w14:paraId="2F32E361" w14:textId="77777777" w:rsidR="0087478F" w:rsidRPr="00FD20FC" w:rsidRDefault="0087478F" w:rsidP="009C6F67">
            <w:pPr>
              <w:rPr>
                <w:color w:val="222222"/>
                <w:highlight w:val="white"/>
              </w:rPr>
            </w:pPr>
            <w:r>
              <w:rPr>
                <w:color w:val="222222"/>
                <w:highlight w:val="white"/>
              </w:rPr>
              <w:t>RFU</w:t>
            </w:r>
          </w:p>
        </w:tc>
        <w:tc>
          <w:tcPr>
            <w:tcW w:w="0" w:type="auto"/>
          </w:tcPr>
          <w:p w14:paraId="4E49DEE0" w14:textId="77777777" w:rsidR="0087478F" w:rsidRPr="00FD20FC" w:rsidRDefault="0087478F" w:rsidP="009C6F67">
            <w:pPr>
              <w:rPr>
                <w:color w:val="222222"/>
                <w:highlight w:val="white"/>
              </w:rPr>
            </w:pPr>
            <w:r>
              <w:rPr>
                <w:color w:val="222222"/>
                <w:highlight w:val="white"/>
              </w:rPr>
              <w:t xml:space="preserve">Dissolved organic matter was measured </w:t>
            </w:r>
            <w:r w:rsidRPr="00F05B33">
              <w:rPr>
                <w:i/>
                <w:color w:val="222222"/>
                <w:highlight w:val="white"/>
              </w:rPr>
              <w:t>in situ</w:t>
            </w:r>
            <w:r>
              <w:rPr>
                <w:color w:val="222222"/>
                <w:highlight w:val="white"/>
              </w:rPr>
              <w:t xml:space="preserve"> in relative fluorescence units (RFU) in 2 locations in the water column, a location in the upper stratum and near the lake bottom. This value is indicative of water color due to organic matter, which affects water transparency.</w:t>
            </w:r>
          </w:p>
        </w:tc>
      </w:tr>
      <w:tr w:rsidR="0087478F" w:rsidRPr="00FD20FC" w14:paraId="715ED41A" w14:textId="77777777" w:rsidTr="009C6F67">
        <w:tc>
          <w:tcPr>
            <w:tcW w:w="0" w:type="auto"/>
          </w:tcPr>
          <w:p w14:paraId="01CA7BE1" w14:textId="77777777" w:rsidR="0087478F" w:rsidRPr="00FD20FC" w:rsidRDefault="0087478F" w:rsidP="009C6F67">
            <w:pPr>
              <w:rPr>
                <w:color w:val="222222"/>
                <w:highlight w:val="white"/>
              </w:rPr>
            </w:pPr>
            <w:r>
              <w:rPr>
                <w:color w:val="222222"/>
                <w:highlight w:val="white"/>
              </w:rPr>
              <w:t>PAR</w:t>
            </w:r>
          </w:p>
        </w:tc>
        <w:tc>
          <w:tcPr>
            <w:tcW w:w="0" w:type="auto"/>
          </w:tcPr>
          <w:p w14:paraId="4FFF2767" w14:textId="77777777" w:rsidR="0087478F" w:rsidRPr="00FD20FC" w:rsidRDefault="0087478F" w:rsidP="009C6F67">
            <w:pPr>
              <w:rPr>
                <w:color w:val="222222"/>
                <w:highlight w:val="white"/>
              </w:rPr>
            </w:pPr>
            <w:proofErr w:type="spellStart"/>
            <w:r>
              <w:rPr>
                <w:color w:val="222222"/>
                <w:highlight w:val="white"/>
              </w:rPr>
              <w:t>umol</w:t>
            </w:r>
            <w:proofErr w:type="spellEnd"/>
            <w:r>
              <w:rPr>
                <w:color w:val="222222"/>
                <w:highlight w:val="white"/>
              </w:rPr>
              <w:t>/s/m2</w:t>
            </w:r>
          </w:p>
        </w:tc>
        <w:tc>
          <w:tcPr>
            <w:tcW w:w="0" w:type="auto"/>
          </w:tcPr>
          <w:p w14:paraId="0A9781E5" w14:textId="77777777" w:rsidR="0087478F" w:rsidRPr="00FD20FC" w:rsidRDefault="0087478F" w:rsidP="009C6F67">
            <w:pPr>
              <w:rPr>
                <w:color w:val="222222"/>
                <w:highlight w:val="white"/>
              </w:rPr>
            </w:pPr>
            <w:r>
              <w:rPr>
                <w:color w:val="222222"/>
                <w:highlight w:val="white"/>
              </w:rPr>
              <w:t>PAR (photosynthetically active radiation) was measured at two depths in the upper stratum of the lake. PAR consists of the solar wavelengths used for photosynthesis.</w:t>
            </w:r>
          </w:p>
        </w:tc>
      </w:tr>
      <w:tr w:rsidR="0087478F" w:rsidRPr="00FD20FC" w14:paraId="2D047C68" w14:textId="77777777" w:rsidTr="009C6F67">
        <w:tc>
          <w:tcPr>
            <w:tcW w:w="0" w:type="auto"/>
          </w:tcPr>
          <w:p w14:paraId="5DFBE633" w14:textId="77777777" w:rsidR="0087478F" w:rsidRPr="00FD20FC" w:rsidRDefault="0087478F" w:rsidP="009C6F67">
            <w:pPr>
              <w:rPr>
                <w:color w:val="222222"/>
                <w:highlight w:val="white"/>
              </w:rPr>
            </w:pPr>
            <w:proofErr w:type="spellStart"/>
            <w:r>
              <w:rPr>
                <w:color w:val="222222"/>
                <w:highlight w:val="white"/>
              </w:rPr>
              <w:t>Kd</w:t>
            </w:r>
            <w:proofErr w:type="spellEnd"/>
            <w:r>
              <w:rPr>
                <w:color w:val="222222"/>
                <w:highlight w:val="white"/>
              </w:rPr>
              <w:t xml:space="preserve"> PAR</w:t>
            </w:r>
          </w:p>
        </w:tc>
        <w:tc>
          <w:tcPr>
            <w:tcW w:w="0" w:type="auto"/>
          </w:tcPr>
          <w:p w14:paraId="23BB1D01" w14:textId="77777777" w:rsidR="0087478F" w:rsidRPr="00FD20FC" w:rsidRDefault="0087478F" w:rsidP="009C6F67">
            <w:pPr>
              <w:rPr>
                <w:color w:val="222222"/>
                <w:highlight w:val="white"/>
              </w:rPr>
            </w:pPr>
            <w:r>
              <w:rPr>
                <w:color w:val="222222"/>
                <w:highlight w:val="white"/>
              </w:rPr>
              <w:t>per meter</w:t>
            </w:r>
          </w:p>
        </w:tc>
        <w:tc>
          <w:tcPr>
            <w:tcW w:w="0" w:type="auto"/>
          </w:tcPr>
          <w:p w14:paraId="5C54671C" w14:textId="77777777" w:rsidR="0087478F" w:rsidRPr="00FD20FC" w:rsidRDefault="0087478F" w:rsidP="009C6F67">
            <w:pPr>
              <w:rPr>
                <w:color w:val="222222"/>
                <w:highlight w:val="white"/>
              </w:rPr>
            </w:pPr>
            <w:r>
              <w:rPr>
                <w:color w:val="222222"/>
                <w:highlight w:val="white"/>
              </w:rPr>
              <w:t>Diffuse attenuation coefficient (</w:t>
            </w:r>
            <w:proofErr w:type="spellStart"/>
            <w:r>
              <w:rPr>
                <w:color w:val="222222"/>
                <w:highlight w:val="white"/>
              </w:rPr>
              <w:t>Kd</w:t>
            </w:r>
            <w:proofErr w:type="spellEnd"/>
            <w:r>
              <w:rPr>
                <w:color w:val="222222"/>
                <w:highlight w:val="white"/>
              </w:rPr>
              <w:t>) of PAR (</w:t>
            </w:r>
            <w:proofErr w:type="spellStart"/>
            <w:r>
              <w:rPr>
                <w:color w:val="222222"/>
                <w:highlight w:val="white"/>
              </w:rPr>
              <w:t>photosynthetically</w:t>
            </w:r>
            <w:proofErr w:type="spellEnd"/>
            <w:r>
              <w:rPr>
                <w:color w:val="222222"/>
                <w:highlight w:val="white"/>
              </w:rPr>
              <w:t xml:space="preserve"> active radiation) is measured as the change in light attenuation with depth, with a greater value indicating a shallower penetration (lower transparency).</w:t>
            </w:r>
          </w:p>
        </w:tc>
      </w:tr>
      <w:tr w:rsidR="0087478F" w:rsidRPr="00FD20FC" w14:paraId="33F83FB7" w14:textId="77777777" w:rsidTr="009C6F67">
        <w:tc>
          <w:tcPr>
            <w:tcW w:w="0" w:type="auto"/>
          </w:tcPr>
          <w:p w14:paraId="20257674" w14:textId="77777777" w:rsidR="0087478F" w:rsidRPr="00FD20FC" w:rsidRDefault="0087478F" w:rsidP="009C6F67">
            <w:pPr>
              <w:rPr>
                <w:color w:val="222222"/>
                <w:highlight w:val="white"/>
              </w:rPr>
            </w:pPr>
            <w:r>
              <w:rPr>
                <w:color w:val="222222"/>
                <w:highlight w:val="white"/>
              </w:rPr>
              <w:t>Water Temperature</w:t>
            </w:r>
          </w:p>
        </w:tc>
        <w:tc>
          <w:tcPr>
            <w:tcW w:w="0" w:type="auto"/>
          </w:tcPr>
          <w:p w14:paraId="583DFD5B" w14:textId="77777777" w:rsidR="0087478F" w:rsidRPr="00FD20FC" w:rsidRDefault="0087478F" w:rsidP="009C6F67">
            <w:pPr>
              <w:rPr>
                <w:color w:val="222222"/>
                <w:highlight w:val="white"/>
              </w:rPr>
            </w:pPr>
            <w:r>
              <w:rPr>
                <w:color w:val="222222"/>
                <w:highlight w:val="white"/>
              </w:rPr>
              <w:t>degrees C</w:t>
            </w:r>
          </w:p>
        </w:tc>
        <w:tc>
          <w:tcPr>
            <w:tcW w:w="0" w:type="auto"/>
          </w:tcPr>
          <w:p w14:paraId="5D2D7542" w14:textId="77777777" w:rsidR="0087478F" w:rsidRPr="00FD20FC" w:rsidRDefault="0087478F" w:rsidP="009C6F67">
            <w:pPr>
              <w:rPr>
                <w:color w:val="222222"/>
                <w:highlight w:val="white"/>
              </w:rPr>
            </w:pPr>
            <w:r>
              <w:rPr>
                <w:color w:val="222222"/>
                <w:highlight w:val="white"/>
              </w:rPr>
              <w:t>Water temperature at selected depths throughout the water column.</w:t>
            </w:r>
          </w:p>
        </w:tc>
      </w:tr>
      <w:tr w:rsidR="0087478F" w:rsidRPr="00FD20FC" w14:paraId="196FC6C2" w14:textId="77777777" w:rsidTr="009C6F67">
        <w:tc>
          <w:tcPr>
            <w:tcW w:w="0" w:type="auto"/>
          </w:tcPr>
          <w:p w14:paraId="55B1280B" w14:textId="77777777" w:rsidR="0087478F" w:rsidRPr="00FD20FC" w:rsidRDefault="0087478F" w:rsidP="009C6F67">
            <w:pPr>
              <w:rPr>
                <w:color w:val="222222"/>
                <w:highlight w:val="white"/>
              </w:rPr>
            </w:pPr>
            <w:r>
              <w:rPr>
                <w:color w:val="222222"/>
                <w:highlight w:val="white"/>
              </w:rPr>
              <w:lastRenderedPageBreak/>
              <w:t>Dissolved Oxygen</w:t>
            </w:r>
          </w:p>
        </w:tc>
        <w:tc>
          <w:tcPr>
            <w:tcW w:w="0" w:type="auto"/>
          </w:tcPr>
          <w:p w14:paraId="085A22AA" w14:textId="77777777" w:rsidR="0087478F" w:rsidRPr="00FD20FC" w:rsidRDefault="0087478F" w:rsidP="009C6F67">
            <w:pPr>
              <w:rPr>
                <w:color w:val="222222"/>
                <w:highlight w:val="white"/>
              </w:rPr>
            </w:pPr>
            <w:r>
              <w:rPr>
                <w:color w:val="222222"/>
                <w:highlight w:val="white"/>
              </w:rPr>
              <w:t>mg/L</w:t>
            </w:r>
          </w:p>
        </w:tc>
        <w:tc>
          <w:tcPr>
            <w:tcW w:w="0" w:type="auto"/>
          </w:tcPr>
          <w:p w14:paraId="04F0801F" w14:textId="77777777" w:rsidR="0087478F" w:rsidRPr="00FD20FC" w:rsidRDefault="0087478F" w:rsidP="009C6F67">
            <w:pPr>
              <w:rPr>
                <w:color w:val="222222"/>
                <w:highlight w:val="white"/>
              </w:rPr>
            </w:pPr>
            <w:r>
              <w:rPr>
                <w:color w:val="222222"/>
                <w:highlight w:val="white"/>
              </w:rPr>
              <w:t>Dissolved oxygen at selected depths throughout the water column.</w:t>
            </w:r>
          </w:p>
        </w:tc>
      </w:tr>
    </w:tbl>
    <w:p w14:paraId="7028BB5E" w14:textId="77777777" w:rsidR="0087478F" w:rsidRPr="00F12757" w:rsidRDefault="0087478F" w:rsidP="0087478F">
      <w:pPr>
        <w:pStyle w:val="ListParagraph"/>
        <w:ind w:left="360"/>
        <w:rPr>
          <w:color w:val="222222"/>
          <w:highlight w:val="white"/>
        </w:rPr>
      </w:pPr>
    </w:p>
    <w:p w14:paraId="65A8FC82" w14:textId="77777777" w:rsidR="0087478F" w:rsidRPr="007A33A1" w:rsidRDefault="0087478F" w:rsidP="0087478F">
      <w:pPr>
        <w:pStyle w:val="ListParagraph"/>
        <w:ind w:left="360"/>
        <w:rPr>
          <w:color w:val="222222"/>
          <w:highlight w:val="white"/>
        </w:rPr>
      </w:pPr>
    </w:p>
    <w:p w14:paraId="1EEBEEB4" w14:textId="77777777" w:rsidR="0087478F" w:rsidRPr="00F12757" w:rsidRDefault="0087478F" w:rsidP="005B0E0A">
      <w:pPr>
        <w:pStyle w:val="Subheading"/>
        <w:rPr>
          <w:highlight w:val="white"/>
        </w:rPr>
      </w:pPr>
      <w:r>
        <w:rPr>
          <w:highlight w:val="white"/>
        </w:rPr>
        <w:t>Zooplankton</w:t>
      </w:r>
    </w:p>
    <w:p w14:paraId="5C31434F" w14:textId="3304CEBC" w:rsidR="0087478F" w:rsidRPr="00F12757" w:rsidRDefault="0087478F" w:rsidP="0087478F">
      <w:pPr>
        <w:pStyle w:val="ListParagraph"/>
        <w:ind w:left="360"/>
        <w:rPr>
          <w:color w:val="222222"/>
          <w:highlight w:val="white"/>
        </w:rPr>
      </w:pPr>
      <w:r>
        <w:rPr>
          <w:color w:val="222222"/>
          <w:highlight w:val="white"/>
        </w:rPr>
        <w:t>T</w:t>
      </w:r>
      <w:r w:rsidRPr="00F12757">
        <w:rPr>
          <w:color w:val="222222"/>
          <w:highlight w:val="white"/>
        </w:rPr>
        <w:t xml:space="preserve">his </w:t>
      </w:r>
      <w:r>
        <w:rPr>
          <w:color w:val="222222"/>
          <w:highlight w:val="white"/>
        </w:rPr>
        <w:t>page</w:t>
      </w:r>
      <w:r w:rsidRPr="00F12757">
        <w:rPr>
          <w:color w:val="222222"/>
          <w:highlight w:val="white"/>
        </w:rPr>
        <w:t xml:space="preserve"> represents a summary of long-term summer zooplankton data from the </w:t>
      </w:r>
      <w:r>
        <w:rPr>
          <w:color w:val="222222"/>
          <w:highlight w:val="white"/>
        </w:rPr>
        <w:t>three</w:t>
      </w:r>
      <w:r w:rsidRPr="00F12757">
        <w:rPr>
          <w:color w:val="222222"/>
          <w:highlight w:val="white"/>
        </w:rPr>
        <w:t xml:space="preserve"> lakes</w:t>
      </w:r>
      <w:r>
        <w:rPr>
          <w:color w:val="222222"/>
          <w:highlight w:val="white"/>
        </w:rPr>
        <w:t xml:space="preserve"> (Figure </w:t>
      </w:r>
      <w:r w:rsidR="00F968F8">
        <w:rPr>
          <w:color w:val="222222"/>
          <w:highlight w:val="white"/>
        </w:rPr>
        <w:t>8</w:t>
      </w:r>
      <w:r>
        <w:rPr>
          <w:color w:val="222222"/>
          <w:highlight w:val="white"/>
        </w:rPr>
        <w:t>)</w:t>
      </w:r>
      <w:r w:rsidRPr="00F12757">
        <w:rPr>
          <w:color w:val="222222"/>
          <w:highlight w:val="white"/>
        </w:rPr>
        <w:t>. Data are available beginning in 1990. Statistics are based on a Mann-Kendall nonparametric trend test.</w:t>
      </w:r>
      <w:r w:rsidRPr="00465193">
        <w:rPr>
          <w:color w:val="222222"/>
          <w:highlight w:val="white"/>
        </w:rPr>
        <w:t xml:space="preserve"> </w:t>
      </w:r>
      <w:r>
        <w:rPr>
          <w:color w:val="222222"/>
          <w:highlight w:val="white"/>
        </w:rPr>
        <w:t xml:space="preserve">These data can be displayed by lake as a monthly value or a summer (May-August) average. The user can select to view the data by zooplankton group or genus, and as abundance (organisms/L) or proportion in epilimnion (abundance in epilimnion/ abundance in entire water column). </w:t>
      </w:r>
      <w:r w:rsidRPr="00F12757">
        <w:rPr>
          <w:color w:val="222222"/>
          <w:highlight w:val="white"/>
        </w:rPr>
        <w:t>The graphical and tabular displays are similar to the “Abiotic” tab, with a statistical output table below the scatterplot and a second “Table” panel to view</w:t>
      </w:r>
      <w:r>
        <w:rPr>
          <w:color w:val="222222"/>
          <w:highlight w:val="white"/>
        </w:rPr>
        <w:t xml:space="preserve"> and download</w:t>
      </w:r>
      <w:r w:rsidRPr="00F12757">
        <w:rPr>
          <w:color w:val="222222"/>
          <w:highlight w:val="white"/>
        </w:rPr>
        <w:t xml:space="preserve"> the summarized data used to generate the scatterplot and statistics.</w:t>
      </w:r>
      <w:r>
        <w:rPr>
          <w:color w:val="222222"/>
          <w:highlight w:val="white"/>
        </w:rPr>
        <w:t xml:space="preserve">  The scatterplot smoother line denotes whether or not the Mann-Kendall test was significant (p&lt;0.05, solid black line) or not (p&gt;0.05, dashed grey line).</w:t>
      </w:r>
    </w:p>
    <w:p w14:paraId="68F01852" w14:textId="77777777" w:rsidR="0087478F" w:rsidRDefault="0087478F" w:rsidP="0087478F">
      <w:pPr>
        <w:pStyle w:val="ListParagraph"/>
        <w:ind w:left="360"/>
        <w:rPr>
          <w:color w:val="222222"/>
          <w:highlight w:val="white"/>
        </w:rPr>
      </w:pPr>
    </w:p>
    <w:p w14:paraId="5DE1EDD6" w14:textId="77777777" w:rsidR="0087478F" w:rsidRDefault="0087478F" w:rsidP="0087478F">
      <w:pPr>
        <w:pStyle w:val="ListParagraph"/>
        <w:ind w:left="360"/>
        <w:rPr>
          <w:color w:val="222222"/>
          <w:highlight w:val="white"/>
        </w:rPr>
      </w:pPr>
      <w:r>
        <w:rPr>
          <w:noProof/>
          <w:color w:val="222222"/>
          <w:lang w:val="en-US"/>
        </w:rPr>
        <w:drawing>
          <wp:inline distT="0" distB="0" distL="0" distR="0" wp14:anchorId="325BF887" wp14:editId="0D5A1EA6">
            <wp:extent cx="5943600" cy="27451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ppScreenshots_Zooplankt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14:paraId="3F6E01BC" w14:textId="5838503F" w:rsidR="0087478F" w:rsidRPr="00986AA3" w:rsidRDefault="0087478F" w:rsidP="0087478F">
      <w:pPr>
        <w:pStyle w:val="ListParagraph"/>
        <w:ind w:left="360"/>
        <w:rPr>
          <w:color w:val="222222"/>
          <w:sz w:val="20"/>
          <w:highlight w:val="white"/>
        </w:rPr>
      </w:pPr>
      <w:r>
        <w:rPr>
          <w:color w:val="222222"/>
          <w:sz w:val="20"/>
          <w:highlight w:val="white"/>
        </w:rPr>
        <w:t xml:space="preserve">Figure </w:t>
      </w:r>
      <w:r w:rsidR="00F968F8">
        <w:rPr>
          <w:color w:val="222222"/>
          <w:sz w:val="20"/>
          <w:highlight w:val="white"/>
        </w:rPr>
        <w:t>8</w:t>
      </w:r>
      <w:r>
        <w:rPr>
          <w:color w:val="222222"/>
          <w:sz w:val="20"/>
          <w:highlight w:val="white"/>
        </w:rPr>
        <w:t xml:space="preserve">: Labeled image showing the “Zooplankton” page in the app. </w:t>
      </w:r>
    </w:p>
    <w:p w14:paraId="7A455EB6" w14:textId="77777777" w:rsidR="0087478F" w:rsidRPr="00F12757" w:rsidRDefault="0087478F" w:rsidP="0087478F">
      <w:pPr>
        <w:pStyle w:val="ListParagraph"/>
        <w:ind w:left="360"/>
        <w:rPr>
          <w:color w:val="222222"/>
          <w:highlight w:val="white"/>
        </w:rPr>
      </w:pPr>
    </w:p>
    <w:p w14:paraId="524F6F04" w14:textId="77777777" w:rsidR="0087478F" w:rsidRPr="003406DD" w:rsidRDefault="0087478F" w:rsidP="0087478F">
      <w:pPr>
        <w:pStyle w:val="ListParagraph"/>
        <w:ind w:left="360"/>
        <w:rPr>
          <w:color w:val="222222"/>
          <w:highlight w:val="white"/>
        </w:rPr>
      </w:pPr>
      <w:r>
        <w:rPr>
          <w:color w:val="222222"/>
          <w:highlight w:val="white"/>
        </w:rPr>
        <w:t>The zooplankton included in this data set are as follows:</w:t>
      </w:r>
    </w:p>
    <w:tbl>
      <w:tblPr>
        <w:tblStyle w:val="TableGrid"/>
        <w:tblW w:w="9360" w:type="dxa"/>
        <w:tblInd w:w="355" w:type="dxa"/>
        <w:tblLook w:val="04A0" w:firstRow="1" w:lastRow="0" w:firstColumn="1" w:lastColumn="0" w:noHBand="0" w:noVBand="1"/>
      </w:tblPr>
      <w:tblGrid>
        <w:gridCol w:w="2520"/>
        <w:gridCol w:w="1378"/>
        <w:gridCol w:w="2582"/>
        <w:gridCol w:w="2880"/>
      </w:tblGrid>
      <w:tr w:rsidR="00381D64" w14:paraId="0640E732" w14:textId="4321789D" w:rsidTr="00381D64">
        <w:tc>
          <w:tcPr>
            <w:tcW w:w="9360" w:type="dxa"/>
            <w:gridSpan w:val="4"/>
          </w:tcPr>
          <w:p w14:paraId="4C62D2E1" w14:textId="77777777" w:rsidR="00381D64" w:rsidRPr="003406DD" w:rsidRDefault="00381D64" w:rsidP="009C6F67">
            <w:pPr>
              <w:jc w:val="center"/>
              <w:rPr>
                <w:b/>
                <w:i/>
                <w:color w:val="222222"/>
                <w:highlight w:val="white"/>
              </w:rPr>
            </w:pPr>
            <w:r w:rsidRPr="003406DD">
              <w:rPr>
                <w:b/>
                <w:i/>
                <w:color w:val="222222"/>
                <w:highlight w:val="white"/>
              </w:rPr>
              <w:t>Zooplankton</w:t>
            </w:r>
          </w:p>
        </w:tc>
      </w:tr>
      <w:tr w:rsidR="00381D64" w14:paraId="73829BB8" w14:textId="4F6DA797" w:rsidTr="00381D64">
        <w:tc>
          <w:tcPr>
            <w:tcW w:w="2520" w:type="dxa"/>
          </w:tcPr>
          <w:p w14:paraId="02F21A65" w14:textId="77777777" w:rsidR="00381D64" w:rsidRPr="003406DD" w:rsidRDefault="00381D64" w:rsidP="009C6F67">
            <w:pPr>
              <w:rPr>
                <w:b/>
                <w:color w:val="222222"/>
                <w:highlight w:val="white"/>
              </w:rPr>
            </w:pPr>
            <w:r w:rsidRPr="003406DD">
              <w:rPr>
                <w:b/>
                <w:color w:val="222222"/>
                <w:highlight w:val="white"/>
              </w:rPr>
              <w:t>Genus/ Group</w:t>
            </w:r>
          </w:p>
        </w:tc>
        <w:tc>
          <w:tcPr>
            <w:tcW w:w="1378" w:type="dxa"/>
          </w:tcPr>
          <w:p w14:paraId="1CEB5522" w14:textId="77777777" w:rsidR="00381D64" w:rsidRPr="003406DD" w:rsidRDefault="00381D64" w:rsidP="009C6F67">
            <w:pPr>
              <w:rPr>
                <w:b/>
                <w:color w:val="222222"/>
                <w:highlight w:val="white"/>
              </w:rPr>
            </w:pPr>
            <w:r w:rsidRPr="003406DD">
              <w:rPr>
                <w:b/>
                <w:color w:val="222222"/>
                <w:highlight w:val="white"/>
              </w:rPr>
              <w:t>Taxonomic Group</w:t>
            </w:r>
          </w:p>
        </w:tc>
        <w:tc>
          <w:tcPr>
            <w:tcW w:w="2582" w:type="dxa"/>
          </w:tcPr>
          <w:p w14:paraId="0B2DB4ED" w14:textId="77777777" w:rsidR="00381D64" w:rsidRPr="003406DD" w:rsidRDefault="00381D64" w:rsidP="009C6F67">
            <w:pPr>
              <w:rPr>
                <w:b/>
                <w:color w:val="222222"/>
                <w:highlight w:val="white"/>
              </w:rPr>
            </w:pPr>
            <w:r w:rsidRPr="003406DD">
              <w:rPr>
                <w:b/>
                <w:color w:val="222222"/>
                <w:highlight w:val="white"/>
              </w:rPr>
              <w:t>Sample Image</w:t>
            </w:r>
          </w:p>
        </w:tc>
        <w:tc>
          <w:tcPr>
            <w:tcW w:w="2880" w:type="dxa"/>
          </w:tcPr>
          <w:p w14:paraId="3CC3356E" w14:textId="49B58367" w:rsidR="00381D64" w:rsidRPr="003406DD" w:rsidRDefault="00381D64" w:rsidP="009C6F67">
            <w:pPr>
              <w:rPr>
                <w:b/>
                <w:color w:val="222222"/>
                <w:highlight w:val="white"/>
              </w:rPr>
            </w:pPr>
            <w:r>
              <w:rPr>
                <w:b/>
                <w:color w:val="222222"/>
                <w:highlight w:val="white"/>
              </w:rPr>
              <w:t>Genus/ Group Description</w:t>
            </w:r>
          </w:p>
        </w:tc>
      </w:tr>
      <w:tr w:rsidR="00381D64" w14:paraId="0BB20552" w14:textId="27E5942E" w:rsidTr="00381D64">
        <w:tc>
          <w:tcPr>
            <w:tcW w:w="2520" w:type="dxa"/>
          </w:tcPr>
          <w:p w14:paraId="749CE7D0" w14:textId="77777777" w:rsidR="00381D64" w:rsidRPr="00C9311B" w:rsidRDefault="00381D64" w:rsidP="009C6F67">
            <w:pPr>
              <w:rPr>
                <w:i/>
                <w:iCs/>
                <w:color w:val="222222"/>
                <w:highlight w:val="white"/>
              </w:rPr>
            </w:pPr>
            <w:r w:rsidRPr="00C9311B">
              <w:rPr>
                <w:i/>
                <w:iCs/>
                <w:color w:val="222222"/>
                <w:highlight w:val="white"/>
              </w:rPr>
              <w:t>Daphnia</w:t>
            </w:r>
          </w:p>
        </w:tc>
        <w:tc>
          <w:tcPr>
            <w:tcW w:w="1378" w:type="dxa"/>
          </w:tcPr>
          <w:p w14:paraId="42760E13" w14:textId="77777777" w:rsidR="00381D64" w:rsidRDefault="00381D64" w:rsidP="009C6F67">
            <w:pPr>
              <w:rPr>
                <w:color w:val="222222"/>
                <w:highlight w:val="white"/>
              </w:rPr>
            </w:pPr>
            <w:proofErr w:type="spellStart"/>
            <w:r>
              <w:rPr>
                <w:color w:val="222222"/>
                <w:highlight w:val="white"/>
              </w:rPr>
              <w:t>Cladoceran</w:t>
            </w:r>
            <w:proofErr w:type="spellEnd"/>
          </w:p>
        </w:tc>
        <w:tc>
          <w:tcPr>
            <w:tcW w:w="2582" w:type="dxa"/>
          </w:tcPr>
          <w:p w14:paraId="4606BDF4" w14:textId="77777777" w:rsidR="00381D64" w:rsidRDefault="00381D64" w:rsidP="009C6F67">
            <w:pPr>
              <w:rPr>
                <w:color w:val="222222"/>
                <w:highlight w:val="white"/>
              </w:rPr>
            </w:pPr>
            <w:r>
              <w:rPr>
                <w:noProof/>
                <w:color w:val="222222"/>
                <w:lang w:val="en-US"/>
              </w:rPr>
              <w:drawing>
                <wp:inline distT="0" distB="0" distL="0" distR="0" wp14:anchorId="55568458" wp14:editId="73200D17">
                  <wp:extent cx="809625" cy="121983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phni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9867" cy="1235266"/>
                          </a:xfrm>
                          <a:prstGeom prst="rect">
                            <a:avLst/>
                          </a:prstGeom>
                        </pic:spPr>
                      </pic:pic>
                    </a:graphicData>
                  </a:graphic>
                </wp:inline>
              </w:drawing>
            </w:r>
          </w:p>
        </w:tc>
        <w:tc>
          <w:tcPr>
            <w:tcW w:w="2880" w:type="dxa"/>
          </w:tcPr>
          <w:p w14:paraId="2D726CAC" w14:textId="17CF404B" w:rsidR="00381D64" w:rsidRDefault="00381D64" w:rsidP="009C6F67">
            <w:pPr>
              <w:rPr>
                <w:noProof/>
                <w:color w:val="222222"/>
                <w:lang w:val="en-US"/>
              </w:rPr>
            </w:pPr>
            <w:r w:rsidRPr="008E673C">
              <w:rPr>
                <w:i/>
                <w:noProof/>
                <w:color w:val="222222"/>
                <w:lang w:val="en-US"/>
              </w:rPr>
              <w:t>Daphnia</w:t>
            </w:r>
            <w:r>
              <w:rPr>
                <w:noProof/>
                <w:color w:val="222222"/>
                <w:lang w:val="en-US"/>
              </w:rPr>
              <w:t xml:space="preserve"> are a member of the Cladoceran order. They are filter feeders, consuming phytoplankton (algae), and are preyed upon by small fish.</w:t>
            </w:r>
          </w:p>
        </w:tc>
      </w:tr>
      <w:tr w:rsidR="00381D64" w14:paraId="22ADB261" w14:textId="19BFD2A9" w:rsidTr="00381D64">
        <w:tc>
          <w:tcPr>
            <w:tcW w:w="2520" w:type="dxa"/>
          </w:tcPr>
          <w:p w14:paraId="4782DFCC" w14:textId="77777777" w:rsidR="00381D64" w:rsidRPr="00C9311B" w:rsidRDefault="00381D64" w:rsidP="009C6F67">
            <w:pPr>
              <w:rPr>
                <w:i/>
                <w:iCs/>
                <w:color w:val="222222"/>
                <w:highlight w:val="white"/>
              </w:rPr>
            </w:pPr>
            <w:proofErr w:type="spellStart"/>
            <w:r w:rsidRPr="00C9311B">
              <w:rPr>
                <w:i/>
                <w:iCs/>
                <w:color w:val="222222"/>
                <w:highlight w:val="white"/>
              </w:rPr>
              <w:lastRenderedPageBreak/>
              <w:t>Gastropus</w:t>
            </w:r>
            <w:proofErr w:type="spellEnd"/>
          </w:p>
        </w:tc>
        <w:tc>
          <w:tcPr>
            <w:tcW w:w="1378" w:type="dxa"/>
          </w:tcPr>
          <w:p w14:paraId="02D07A1E" w14:textId="77777777" w:rsidR="00381D64" w:rsidRDefault="00381D64" w:rsidP="009C6F67">
            <w:pPr>
              <w:rPr>
                <w:color w:val="222222"/>
                <w:highlight w:val="white"/>
              </w:rPr>
            </w:pPr>
            <w:r>
              <w:rPr>
                <w:color w:val="222222"/>
                <w:highlight w:val="white"/>
              </w:rPr>
              <w:t>Rotifer</w:t>
            </w:r>
          </w:p>
        </w:tc>
        <w:tc>
          <w:tcPr>
            <w:tcW w:w="2582" w:type="dxa"/>
          </w:tcPr>
          <w:p w14:paraId="12E97EAF" w14:textId="77777777" w:rsidR="00381D64" w:rsidRDefault="00381D64" w:rsidP="009C6F67">
            <w:pPr>
              <w:rPr>
                <w:color w:val="222222"/>
                <w:highlight w:val="white"/>
              </w:rPr>
            </w:pPr>
            <w:r>
              <w:rPr>
                <w:noProof/>
                <w:color w:val="222222"/>
                <w:lang w:val="en-US"/>
              </w:rPr>
              <w:drawing>
                <wp:inline distT="0" distB="0" distL="0" distR="0" wp14:anchorId="2FA3257D" wp14:editId="20E20940">
                  <wp:extent cx="806770" cy="88958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stropus-Giles.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831314" cy="916649"/>
                          </a:xfrm>
                          <a:prstGeom prst="rect">
                            <a:avLst/>
                          </a:prstGeom>
                        </pic:spPr>
                      </pic:pic>
                    </a:graphicData>
                  </a:graphic>
                </wp:inline>
              </w:drawing>
            </w:r>
          </w:p>
        </w:tc>
        <w:tc>
          <w:tcPr>
            <w:tcW w:w="2880" w:type="dxa"/>
          </w:tcPr>
          <w:p w14:paraId="6F015E81" w14:textId="75306D0E" w:rsidR="00381D64" w:rsidRDefault="00381D64" w:rsidP="00381D64">
            <w:pPr>
              <w:rPr>
                <w:noProof/>
                <w:color w:val="222222"/>
                <w:lang w:val="en-US"/>
              </w:rPr>
            </w:pPr>
            <w:r w:rsidRPr="008E673C">
              <w:rPr>
                <w:i/>
                <w:noProof/>
                <w:color w:val="222222"/>
                <w:lang w:val="en-US"/>
              </w:rPr>
              <w:t>Gastropus</w:t>
            </w:r>
            <w:r>
              <w:rPr>
                <w:noProof/>
                <w:color w:val="222222"/>
                <w:lang w:val="en-US"/>
              </w:rPr>
              <w:t xml:space="preserve"> is a small</w:t>
            </w:r>
            <w:r w:rsidR="005C746C">
              <w:rPr>
                <w:noProof/>
                <w:color w:val="222222"/>
                <w:lang w:val="en-US"/>
              </w:rPr>
              <w:t>, soft-bodied</w:t>
            </w:r>
            <w:r>
              <w:rPr>
                <w:noProof/>
                <w:color w:val="222222"/>
                <w:lang w:val="en-US"/>
              </w:rPr>
              <w:t xml:space="preserve"> zooplankton in the phylum Rotifera. It consumes phytoplankton, and is preyed upon by larger zooplankton.</w:t>
            </w:r>
          </w:p>
        </w:tc>
      </w:tr>
      <w:tr w:rsidR="00381D64" w14:paraId="2C2D331D" w14:textId="22937526" w:rsidTr="00381D64">
        <w:tc>
          <w:tcPr>
            <w:tcW w:w="2520" w:type="dxa"/>
          </w:tcPr>
          <w:p w14:paraId="7CA1038F" w14:textId="77777777" w:rsidR="00381D64" w:rsidRPr="00C9311B" w:rsidRDefault="00381D64" w:rsidP="009C6F67">
            <w:pPr>
              <w:rPr>
                <w:i/>
                <w:iCs/>
                <w:color w:val="222222"/>
                <w:highlight w:val="white"/>
              </w:rPr>
            </w:pPr>
            <w:proofErr w:type="spellStart"/>
            <w:r w:rsidRPr="00C9311B">
              <w:rPr>
                <w:i/>
                <w:iCs/>
                <w:color w:val="222222"/>
                <w:highlight w:val="white"/>
              </w:rPr>
              <w:t>Kellicottia</w:t>
            </w:r>
            <w:proofErr w:type="spellEnd"/>
          </w:p>
        </w:tc>
        <w:tc>
          <w:tcPr>
            <w:tcW w:w="1378" w:type="dxa"/>
          </w:tcPr>
          <w:p w14:paraId="48127A5D" w14:textId="77777777" w:rsidR="00381D64" w:rsidRDefault="00381D64" w:rsidP="009C6F67">
            <w:pPr>
              <w:rPr>
                <w:color w:val="222222"/>
                <w:highlight w:val="white"/>
              </w:rPr>
            </w:pPr>
            <w:r>
              <w:rPr>
                <w:color w:val="222222"/>
                <w:highlight w:val="white"/>
              </w:rPr>
              <w:t>Rotifer</w:t>
            </w:r>
          </w:p>
        </w:tc>
        <w:tc>
          <w:tcPr>
            <w:tcW w:w="2582" w:type="dxa"/>
          </w:tcPr>
          <w:p w14:paraId="07ED0D8B" w14:textId="77777777" w:rsidR="00381D64" w:rsidRDefault="00381D64" w:rsidP="009C6F67">
            <w:pPr>
              <w:rPr>
                <w:color w:val="222222"/>
                <w:highlight w:val="white"/>
              </w:rPr>
            </w:pPr>
            <w:r>
              <w:rPr>
                <w:noProof/>
                <w:color w:val="222222"/>
                <w:lang w:val="en-US"/>
              </w:rPr>
              <w:drawing>
                <wp:inline distT="0" distB="0" distL="0" distR="0" wp14:anchorId="1A8991C0" wp14:editId="2AA940C1">
                  <wp:extent cx="800431" cy="1162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llicottia_StarLake-Contrast.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822593" cy="1194877"/>
                          </a:xfrm>
                          <a:prstGeom prst="rect">
                            <a:avLst/>
                          </a:prstGeom>
                        </pic:spPr>
                      </pic:pic>
                    </a:graphicData>
                  </a:graphic>
                </wp:inline>
              </w:drawing>
            </w:r>
          </w:p>
        </w:tc>
        <w:tc>
          <w:tcPr>
            <w:tcW w:w="2880" w:type="dxa"/>
          </w:tcPr>
          <w:p w14:paraId="0E01F711" w14:textId="3D98B32B" w:rsidR="00381D64" w:rsidRDefault="00381D64" w:rsidP="009C6F67">
            <w:pPr>
              <w:rPr>
                <w:noProof/>
                <w:color w:val="222222"/>
                <w:lang w:val="en-US"/>
              </w:rPr>
            </w:pPr>
            <w:r w:rsidRPr="008E673C">
              <w:rPr>
                <w:i/>
                <w:noProof/>
                <w:color w:val="222222"/>
                <w:lang w:val="en-US"/>
              </w:rPr>
              <w:t>Kellicottia</w:t>
            </w:r>
            <w:r>
              <w:rPr>
                <w:noProof/>
                <w:color w:val="222222"/>
                <w:lang w:val="en-US"/>
              </w:rPr>
              <w:t xml:space="preserve"> is found in the phylum Rotifera. As a small zooplankton, it is preyed upon by larger zooplankton, but its large spines help to protect it from predation.</w:t>
            </w:r>
          </w:p>
        </w:tc>
      </w:tr>
      <w:tr w:rsidR="00381D64" w14:paraId="0FCEE5B9" w14:textId="7C700CDB" w:rsidTr="00381D64">
        <w:tc>
          <w:tcPr>
            <w:tcW w:w="2520" w:type="dxa"/>
          </w:tcPr>
          <w:p w14:paraId="5D0E9A0D" w14:textId="77777777" w:rsidR="00381D64" w:rsidRPr="00C9311B" w:rsidRDefault="00381D64" w:rsidP="009C6F67">
            <w:pPr>
              <w:rPr>
                <w:i/>
                <w:iCs/>
                <w:color w:val="222222"/>
                <w:highlight w:val="white"/>
              </w:rPr>
            </w:pPr>
            <w:proofErr w:type="spellStart"/>
            <w:r w:rsidRPr="00C9311B">
              <w:rPr>
                <w:i/>
                <w:iCs/>
                <w:color w:val="222222"/>
                <w:highlight w:val="white"/>
              </w:rPr>
              <w:t>Keratella</w:t>
            </w:r>
            <w:proofErr w:type="spellEnd"/>
          </w:p>
        </w:tc>
        <w:tc>
          <w:tcPr>
            <w:tcW w:w="1378" w:type="dxa"/>
          </w:tcPr>
          <w:p w14:paraId="1438DF9C" w14:textId="77777777" w:rsidR="00381D64" w:rsidRDefault="00381D64" w:rsidP="009C6F67">
            <w:pPr>
              <w:rPr>
                <w:color w:val="222222"/>
                <w:highlight w:val="white"/>
              </w:rPr>
            </w:pPr>
            <w:r>
              <w:rPr>
                <w:color w:val="222222"/>
                <w:highlight w:val="white"/>
              </w:rPr>
              <w:t>Rotifer</w:t>
            </w:r>
          </w:p>
        </w:tc>
        <w:tc>
          <w:tcPr>
            <w:tcW w:w="2582" w:type="dxa"/>
          </w:tcPr>
          <w:p w14:paraId="64E712F3" w14:textId="77777777" w:rsidR="00381D64" w:rsidRDefault="00381D64" w:rsidP="009C6F67">
            <w:pPr>
              <w:rPr>
                <w:color w:val="222222"/>
                <w:highlight w:val="white"/>
              </w:rPr>
            </w:pPr>
            <w:r>
              <w:rPr>
                <w:noProof/>
                <w:color w:val="222222"/>
                <w:lang w:val="en-US"/>
              </w:rPr>
              <w:drawing>
                <wp:inline distT="0" distB="0" distL="0" distR="0" wp14:anchorId="3A25E2F6" wp14:editId="5A80CFB5">
                  <wp:extent cx="805251" cy="1090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eratella_crassa-Lacawa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3501" cy="1115211"/>
                          </a:xfrm>
                          <a:prstGeom prst="rect">
                            <a:avLst/>
                          </a:prstGeom>
                        </pic:spPr>
                      </pic:pic>
                    </a:graphicData>
                  </a:graphic>
                </wp:inline>
              </w:drawing>
            </w:r>
          </w:p>
        </w:tc>
        <w:tc>
          <w:tcPr>
            <w:tcW w:w="2880" w:type="dxa"/>
          </w:tcPr>
          <w:p w14:paraId="71AA2AE9" w14:textId="7CC087B4" w:rsidR="00381D64" w:rsidRDefault="00381D64" w:rsidP="009C6F67">
            <w:pPr>
              <w:rPr>
                <w:noProof/>
                <w:color w:val="222222"/>
                <w:lang w:val="en-US"/>
              </w:rPr>
            </w:pPr>
            <w:r w:rsidRPr="008E673C">
              <w:rPr>
                <w:i/>
                <w:noProof/>
                <w:color w:val="222222"/>
                <w:lang w:val="en-US"/>
              </w:rPr>
              <w:t>Keratella</w:t>
            </w:r>
            <w:r>
              <w:rPr>
                <w:noProof/>
                <w:color w:val="222222"/>
                <w:lang w:val="en-US"/>
              </w:rPr>
              <w:t xml:space="preserve"> are small zooplankton (rotifers) that consume phytoplankton and are preyed upon by larger zooplankton. However, its spines do help to protect it from predation.</w:t>
            </w:r>
          </w:p>
        </w:tc>
      </w:tr>
      <w:tr w:rsidR="00381D64" w14:paraId="07C1A881" w14:textId="283D2881" w:rsidTr="00381D64">
        <w:tc>
          <w:tcPr>
            <w:tcW w:w="2520" w:type="dxa"/>
          </w:tcPr>
          <w:p w14:paraId="0F4F9DD6" w14:textId="77777777" w:rsidR="00381D64" w:rsidRPr="00C9311B" w:rsidRDefault="00381D64" w:rsidP="009C6F67">
            <w:pPr>
              <w:rPr>
                <w:i/>
                <w:iCs/>
                <w:color w:val="222222"/>
                <w:highlight w:val="white"/>
              </w:rPr>
            </w:pPr>
            <w:proofErr w:type="spellStart"/>
            <w:r w:rsidRPr="00C9311B">
              <w:rPr>
                <w:i/>
                <w:iCs/>
                <w:color w:val="222222"/>
                <w:highlight w:val="white"/>
              </w:rPr>
              <w:t>Polyarthra</w:t>
            </w:r>
            <w:proofErr w:type="spellEnd"/>
          </w:p>
        </w:tc>
        <w:tc>
          <w:tcPr>
            <w:tcW w:w="1378" w:type="dxa"/>
          </w:tcPr>
          <w:p w14:paraId="7C66D3FC" w14:textId="77777777" w:rsidR="00381D64" w:rsidRDefault="00381D64" w:rsidP="009C6F67">
            <w:pPr>
              <w:rPr>
                <w:color w:val="222222"/>
                <w:highlight w:val="white"/>
              </w:rPr>
            </w:pPr>
            <w:r>
              <w:rPr>
                <w:color w:val="222222"/>
                <w:highlight w:val="white"/>
              </w:rPr>
              <w:t>Rotifer</w:t>
            </w:r>
          </w:p>
        </w:tc>
        <w:tc>
          <w:tcPr>
            <w:tcW w:w="2582" w:type="dxa"/>
          </w:tcPr>
          <w:p w14:paraId="0FDF6210" w14:textId="77777777" w:rsidR="00381D64" w:rsidRDefault="00381D64" w:rsidP="009C6F67">
            <w:pPr>
              <w:rPr>
                <w:color w:val="222222"/>
                <w:highlight w:val="white"/>
              </w:rPr>
            </w:pPr>
            <w:r>
              <w:rPr>
                <w:noProof/>
                <w:color w:val="222222"/>
                <w:lang w:val="en-US"/>
              </w:rPr>
              <w:drawing>
                <wp:inline distT="0" distB="0" distL="0" distR="0" wp14:anchorId="1AAD3284" wp14:editId="0177AAAE">
                  <wp:extent cx="822325" cy="121825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lyarthra_vulgaris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7068" cy="1240101"/>
                          </a:xfrm>
                          <a:prstGeom prst="rect">
                            <a:avLst/>
                          </a:prstGeom>
                        </pic:spPr>
                      </pic:pic>
                    </a:graphicData>
                  </a:graphic>
                </wp:inline>
              </w:drawing>
            </w:r>
          </w:p>
        </w:tc>
        <w:tc>
          <w:tcPr>
            <w:tcW w:w="2880" w:type="dxa"/>
          </w:tcPr>
          <w:p w14:paraId="4D479A14" w14:textId="3EFD5524" w:rsidR="00381D64" w:rsidRDefault="00381D64" w:rsidP="008E673C">
            <w:pPr>
              <w:rPr>
                <w:noProof/>
                <w:color w:val="222222"/>
                <w:lang w:val="en-US"/>
              </w:rPr>
            </w:pPr>
            <w:r w:rsidRPr="008E673C">
              <w:rPr>
                <w:i/>
                <w:noProof/>
                <w:color w:val="222222"/>
                <w:lang w:val="en-US"/>
              </w:rPr>
              <w:t>Polyarthra</w:t>
            </w:r>
            <w:r>
              <w:rPr>
                <w:noProof/>
                <w:color w:val="222222"/>
                <w:lang w:val="en-US"/>
              </w:rPr>
              <w:t xml:space="preserve"> are small zooplankton in the phylum Rotifera. They </w:t>
            </w:r>
            <w:r w:rsidR="002E7ABA">
              <w:rPr>
                <w:noProof/>
                <w:color w:val="222222"/>
                <w:lang w:val="en-US"/>
              </w:rPr>
              <w:t xml:space="preserve">use their fins to </w:t>
            </w:r>
            <w:r w:rsidR="008E673C">
              <w:rPr>
                <w:noProof/>
                <w:color w:val="222222"/>
                <w:lang w:val="en-US"/>
              </w:rPr>
              <w:t>jump very rapidly</w:t>
            </w:r>
            <w:bookmarkStart w:id="0" w:name="_GoBack"/>
            <w:bookmarkEnd w:id="0"/>
            <w:r w:rsidR="002E7ABA">
              <w:rPr>
                <w:noProof/>
                <w:color w:val="222222"/>
                <w:lang w:val="en-US"/>
              </w:rPr>
              <w:t xml:space="preserve"> and escape predators.</w:t>
            </w:r>
          </w:p>
        </w:tc>
      </w:tr>
      <w:tr w:rsidR="00381D64" w14:paraId="28614EFA" w14:textId="4EEEDA77" w:rsidTr="00381D64">
        <w:tc>
          <w:tcPr>
            <w:tcW w:w="2520" w:type="dxa"/>
          </w:tcPr>
          <w:p w14:paraId="2B6A022E" w14:textId="77777777" w:rsidR="00381D64" w:rsidRDefault="00381D64" w:rsidP="009C6F67">
            <w:pPr>
              <w:rPr>
                <w:color w:val="222222"/>
                <w:highlight w:val="white"/>
              </w:rPr>
            </w:pPr>
            <w:r>
              <w:rPr>
                <w:color w:val="222222"/>
                <w:highlight w:val="white"/>
              </w:rPr>
              <w:t>Calanoid copepod</w:t>
            </w:r>
          </w:p>
        </w:tc>
        <w:tc>
          <w:tcPr>
            <w:tcW w:w="1378" w:type="dxa"/>
          </w:tcPr>
          <w:p w14:paraId="1CE263B9" w14:textId="77777777" w:rsidR="00381D64" w:rsidRDefault="00381D64" w:rsidP="009C6F67">
            <w:pPr>
              <w:rPr>
                <w:color w:val="222222"/>
                <w:highlight w:val="white"/>
              </w:rPr>
            </w:pPr>
            <w:r>
              <w:rPr>
                <w:color w:val="222222"/>
                <w:highlight w:val="white"/>
              </w:rPr>
              <w:t>Copepod</w:t>
            </w:r>
          </w:p>
        </w:tc>
        <w:tc>
          <w:tcPr>
            <w:tcW w:w="2582" w:type="dxa"/>
          </w:tcPr>
          <w:p w14:paraId="34186ED9" w14:textId="77777777" w:rsidR="00381D64" w:rsidRDefault="00381D64" w:rsidP="009C6F67">
            <w:pPr>
              <w:rPr>
                <w:color w:val="222222"/>
                <w:highlight w:val="white"/>
              </w:rPr>
            </w:pPr>
            <w:r>
              <w:rPr>
                <w:noProof/>
                <w:color w:val="222222"/>
                <w:lang w:val="en-US"/>
              </w:rPr>
              <w:drawing>
                <wp:inline distT="0" distB="0" distL="0" distR="0" wp14:anchorId="66DB7594" wp14:editId="0C3A9A98">
                  <wp:extent cx="1333500" cy="85566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eptopus5a-male-redder&amp;smaller-and-female-lighter&amp;larg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5575" cy="863410"/>
                          </a:xfrm>
                          <a:prstGeom prst="rect">
                            <a:avLst/>
                          </a:prstGeom>
                        </pic:spPr>
                      </pic:pic>
                    </a:graphicData>
                  </a:graphic>
                </wp:inline>
              </w:drawing>
            </w:r>
          </w:p>
        </w:tc>
        <w:tc>
          <w:tcPr>
            <w:tcW w:w="2880" w:type="dxa"/>
          </w:tcPr>
          <w:p w14:paraId="3C3FE1F8" w14:textId="01230785" w:rsidR="00381D64" w:rsidRDefault="00381D64" w:rsidP="009C6F67">
            <w:pPr>
              <w:rPr>
                <w:noProof/>
                <w:color w:val="222222"/>
                <w:lang w:val="en-US"/>
              </w:rPr>
            </w:pPr>
            <w:r>
              <w:rPr>
                <w:noProof/>
                <w:color w:val="222222"/>
                <w:lang w:val="en-US"/>
              </w:rPr>
              <w:t>Calanoid copepods are small crustaceans from the sub-class Copepoda. They prey upon phytoplankton and smaller zooplankton, and are consumed by small fish.</w:t>
            </w:r>
          </w:p>
        </w:tc>
      </w:tr>
      <w:tr w:rsidR="00381D64" w14:paraId="549BB313" w14:textId="79CCBFA8" w:rsidTr="00381D64">
        <w:tc>
          <w:tcPr>
            <w:tcW w:w="2520" w:type="dxa"/>
          </w:tcPr>
          <w:p w14:paraId="381FA5FC" w14:textId="77777777" w:rsidR="00381D64" w:rsidRDefault="00381D64" w:rsidP="00381D64">
            <w:pPr>
              <w:rPr>
                <w:color w:val="222222"/>
                <w:highlight w:val="white"/>
              </w:rPr>
            </w:pPr>
            <w:r>
              <w:rPr>
                <w:color w:val="222222"/>
                <w:highlight w:val="white"/>
              </w:rPr>
              <w:t>Cyclopoid copepod</w:t>
            </w:r>
          </w:p>
        </w:tc>
        <w:tc>
          <w:tcPr>
            <w:tcW w:w="1378" w:type="dxa"/>
          </w:tcPr>
          <w:p w14:paraId="312F943B" w14:textId="77777777" w:rsidR="00381D64" w:rsidRDefault="00381D64" w:rsidP="00381D64">
            <w:pPr>
              <w:rPr>
                <w:color w:val="222222"/>
                <w:highlight w:val="white"/>
              </w:rPr>
            </w:pPr>
            <w:r>
              <w:rPr>
                <w:color w:val="222222"/>
                <w:highlight w:val="white"/>
              </w:rPr>
              <w:t>Copepod</w:t>
            </w:r>
          </w:p>
        </w:tc>
        <w:tc>
          <w:tcPr>
            <w:tcW w:w="2582" w:type="dxa"/>
          </w:tcPr>
          <w:p w14:paraId="0956738E" w14:textId="77777777" w:rsidR="00381D64" w:rsidRDefault="00381D64" w:rsidP="00381D64">
            <w:pPr>
              <w:rPr>
                <w:color w:val="222222"/>
                <w:highlight w:val="white"/>
              </w:rPr>
            </w:pPr>
            <w:r>
              <w:rPr>
                <w:noProof/>
                <w:color w:val="222222"/>
                <w:lang w:val="en-US"/>
              </w:rPr>
              <w:drawing>
                <wp:inline distT="0" distB="0" distL="0" distR="0" wp14:anchorId="3F496068" wp14:editId="7D044F8B">
                  <wp:extent cx="769620" cy="9553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ocyclops edax_StarLake_adultfemale_alivefromsediments_diapau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492" cy="982489"/>
                          </a:xfrm>
                          <a:prstGeom prst="rect">
                            <a:avLst/>
                          </a:prstGeom>
                        </pic:spPr>
                      </pic:pic>
                    </a:graphicData>
                  </a:graphic>
                </wp:inline>
              </w:drawing>
            </w:r>
          </w:p>
        </w:tc>
        <w:tc>
          <w:tcPr>
            <w:tcW w:w="2880" w:type="dxa"/>
          </w:tcPr>
          <w:p w14:paraId="3EE184B2" w14:textId="441D6077" w:rsidR="00381D64" w:rsidRDefault="00381D64" w:rsidP="00381D64">
            <w:pPr>
              <w:rPr>
                <w:noProof/>
                <w:color w:val="222222"/>
                <w:lang w:val="en-US"/>
              </w:rPr>
            </w:pPr>
            <w:r>
              <w:rPr>
                <w:noProof/>
                <w:color w:val="222222"/>
                <w:lang w:val="en-US"/>
              </w:rPr>
              <w:t xml:space="preserve">Cyclopoid copepods are small crustaceans from the sub-class Copepoda. </w:t>
            </w:r>
            <w:r w:rsidR="0049531F">
              <w:rPr>
                <w:noProof/>
                <w:color w:val="222222"/>
                <w:lang w:val="en-US"/>
              </w:rPr>
              <w:t xml:space="preserve">Members of this group have shorter first antennae compared to calanoid copepods. </w:t>
            </w:r>
            <w:r>
              <w:rPr>
                <w:noProof/>
                <w:color w:val="222222"/>
                <w:lang w:val="en-US"/>
              </w:rPr>
              <w:t xml:space="preserve">They are </w:t>
            </w:r>
            <w:r w:rsidR="005C746C">
              <w:rPr>
                <w:noProof/>
                <w:color w:val="222222"/>
                <w:lang w:val="en-US"/>
              </w:rPr>
              <w:t xml:space="preserve">grasping </w:t>
            </w:r>
            <w:r>
              <w:rPr>
                <w:noProof/>
                <w:color w:val="222222"/>
                <w:lang w:val="en-US"/>
              </w:rPr>
              <w:t>feeders,</w:t>
            </w:r>
            <w:r w:rsidR="005C746C">
              <w:rPr>
                <w:noProof/>
                <w:color w:val="222222"/>
                <w:lang w:val="en-US"/>
              </w:rPr>
              <w:t xml:space="preserve"> enabling </w:t>
            </w:r>
            <w:r w:rsidR="005C746C">
              <w:rPr>
                <w:noProof/>
                <w:color w:val="222222"/>
                <w:lang w:val="en-US"/>
              </w:rPr>
              <w:lastRenderedPageBreak/>
              <w:t>them to eat larger prey than calanoids, in general.</w:t>
            </w:r>
          </w:p>
        </w:tc>
      </w:tr>
      <w:tr w:rsidR="00381D64" w14:paraId="7AECCBD4" w14:textId="6CAC7375" w:rsidTr="00381D64">
        <w:tc>
          <w:tcPr>
            <w:tcW w:w="2520" w:type="dxa"/>
          </w:tcPr>
          <w:p w14:paraId="7431CB59" w14:textId="77777777" w:rsidR="00381D64" w:rsidRDefault="00381D64" w:rsidP="00381D64">
            <w:pPr>
              <w:rPr>
                <w:color w:val="222222"/>
                <w:highlight w:val="white"/>
              </w:rPr>
            </w:pPr>
            <w:r>
              <w:rPr>
                <w:color w:val="222222"/>
                <w:highlight w:val="white"/>
              </w:rPr>
              <w:lastRenderedPageBreak/>
              <w:t>Nauplii</w:t>
            </w:r>
          </w:p>
        </w:tc>
        <w:tc>
          <w:tcPr>
            <w:tcW w:w="1378" w:type="dxa"/>
          </w:tcPr>
          <w:p w14:paraId="3553014E" w14:textId="77777777" w:rsidR="00381D64" w:rsidRDefault="00381D64" w:rsidP="00381D64">
            <w:pPr>
              <w:rPr>
                <w:color w:val="222222"/>
                <w:highlight w:val="white"/>
              </w:rPr>
            </w:pPr>
            <w:r>
              <w:rPr>
                <w:color w:val="222222"/>
                <w:highlight w:val="white"/>
              </w:rPr>
              <w:t>Copepod</w:t>
            </w:r>
          </w:p>
        </w:tc>
        <w:tc>
          <w:tcPr>
            <w:tcW w:w="2582" w:type="dxa"/>
          </w:tcPr>
          <w:p w14:paraId="4C65DD6F" w14:textId="77777777" w:rsidR="00381D64" w:rsidRDefault="00381D64" w:rsidP="00381D64">
            <w:pPr>
              <w:rPr>
                <w:color w:val="222222"/>
                <w:highlight w:val="white"/>
              </w:rPr>
            </w:pPr>
            <w:r>
              <w:rPr>
                <w:noProof/>
                <w:color w:val="222222"/>
                <w:lang w:val="en-US"/>
              </w:rPr>
              <w:drawing>
                <wp:inline distT="0" distB="0" distL="0" distR="0" wp14:anchorId="296C7891" wp14:editId="415A09E6">
                  <wp:extent cx="785669" cy="1163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ve_nauplius_NorwichReservoi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3811" cy="1190832"/>
                          </a:xfrm>
                          <a:prstGeom prst="rect">
                            <a:avLst/>
                          </a:prstGeom>
                        </pic:spPr>
                      </pic:pic>
                    </a:graphicData>
                  </a:graphic>
                </wp:inline>
              </w:drawing>
            </w:r>
          </w:p>
        </w:tc>
        <w:tc>
          <w:tcPr>
            <w:tcW w:w="2880" w:type="dxa"/>
          </w:tcPr>
          <w:p w14:paraId="2ED644B1" w14:textId="6B3B8217" w:rsidR="00381D64" w:rsidRDefault="00381D64" w:rsidP="00381D64">
            <w:pPr>
              <w:rPr>
                <w:noProof/>
                <w:color w:val="222222"/>
                <w:lang w:val="en-US"/>
              </w:rPr>
            </w:pPr>
            <w:r>
              <w:rPr>
                <w:noProof/>
                <w:color w:val="222222"/>
                <w:lang w:val="en-US"/>
              </w:rPr>
              <w:t>Nauplii are the larval forms of Calanoid and Cyclopoid copepods. They feed upon smaller organisms, including phytoplankton, and are consumed by small fish</w:t>
            </w:r>
            <w:r w:rsidR="005C746C">
              <w:rPr>
                <w:noProof/>
                <w:color w:val="222222"/>
                <w:lang w:val="en-US"/>
              </w:rPr>
              <w:t xml:space="preserve"> as well as other copepods</w:t>
            </w:r>
            <w:r>
              <w:rPr>
                <w:noProof/>
                <w:color w:val="222222"/>
                <w:lang w:val="en-US"/>
              </w:rPr>
              <w:t>.</w:t>
            </w:r>
          </w:p>
        </w:tc>
      </w:tr>
    </w:tbl>
    <w:p w14:paraId="6954826B" w14:textId="77777777" w:rsidR="0087478F" w:rsidRDefault="0087478F" w:rsidP="0087478F">
      <w:pPr>
        <w:rPr>
          <w:color w:val="222222"/>
          <w:highlight w:val="white"/>
        </w:rPr>
      </w:pPr>
    </w:p>
    <w:p w14:paraId="55FEA756" w14:textId="6DFB60E9" w:rsidR="003D2215" w:rsidRPr="00CD3D0E" w:rsidRDefault="008E673C">
      <w:pPr>
        <w:rPr>
          <w:b/>
          <w:color w:val="222222"/>
          <w:highlight w:val="white"/>
          <w:u w:val="single"/>
        </w:rPr>
      </w:pPr>
    </w:p>
    <w:sectPr w:rsidR="003D2215" w:rsidRPr="00CD3D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AC0530"/>
    <w:multiLevelType w:val="hybridMultilevel"/>
    <w:tmpl w:val="EBEC7B3C"/>
    <w:lvl w:ilvl="0" w:tplc="1898DBE6">
      <w:start w:val="1"/>
      <w:numFmt w:val="decimal"/>
      <w:pStyle w:val="Subheading"/>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725"/>
    <w:rsid w:val="00244616"/>
    <w:rsid w:val="002B3093"/>
    <w:rsid w:val="002E2042"/>
    <w:rsid w:val="002E7ABA"/>
    <w:rsid w:val="00326863"/>
    <w:rsid w:val="00375B3A"/>
    <w:rsid w:val="00381D64"/>
    <w:rsid w:val="0049531F"/>
    <w:rsid w:val="005347DE"/>
    <w:rsid w:val="005908E3"/>
    <w:rsid w:val="005B0E0A"/>
    <w:rsid w:val="005C746C"/>
    <w:rsid w:val="00646FDF"/>
    <w:rsid w:val="00687C74"/>
    <w:rsid w:val="006E07F0"/>
    <w:rsid w:val="00700E95"/>
    <w:rsid w:val="0072188F"/>
    <w:rsid w:val="0087478F"/>
    <w:rsid w:val="00877DC5"/>
    <w:rsid w:val="008D289A"/>
    <w:rsid w:val="008E673C"/>
    <w:rsid w:val="00962B3C"/>
    <w:rsid w:val="00A579AE"/>
    <w:rsid w:val="00AD3365"/>
    <w:rsid w:val="00B60C3F"/>
    <w:rsid w:val="00C11F27"/>
    <w:rsid w:val="00C27F29"/>
    <w:rsid w:val="00C9311B"/>
    <w:rsid w:val="00CD3D0E"/>
    <w:rsid w:val="00D97F21"/>
    <w:rsid w:val="00E34C45"/>
    <w:rsid w:val="00E41DD2"/>
    <w:rsid w:val="00E60485"/>
    <w:rsid w:val="00E71725"/>
    <w:rsid w:val="00F945B4"/>
    <w:rsid w:val="00F96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D3F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7478F"/>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5B0E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0E0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7478F"/>
    <w:rPr>
      <w:sz w:val="16"/>
      <w:szCs w:val="16"/>
    </w:rPr>
  </w:style>
  <w:style w:type="paragraph" w:styleId="CommentText">
    <w:name w:val="annotation text"/>
    <w:basedOn w:val="Normal"/>
    <w:link w:val="CommentTextChar"/>
    <w:uiPriority w:val="99"/>
    <w:semiHidden/>
    <w:unhideWhenUsed/>
    <w:rsid w:val="0087478F"/>
    <w:pPr>
      <w:spacing w:line="240" w:lineRule="auto"/>
    </w:pPr>
    <w:rPr>
      <w:sz w:val="20"/>
      <w:szCs w:val="20"/>
    </w:rPr>
  </w:style>
  <w:style w:type="character" w:customStyle="1" w:styleId="CommentTextChar">
    <w:name w:val="Comment Text Char"/>
    <w:basedOn w:val="DefaultParagraphFont"/>
    <w:link w:val="CommentText"/>
    <w:uiPriority w:val="99"/>
    <w:semiHidden/>
    <w:rsid w:val="0087478F"/>
    <w:rPr>
      <w:rFonts w:ascii="Arial" w:eastAsia="Arial" w:hAnsi="Arial" w:cs="Arial"/>
      <w:sz w:val="20"/>
      <w:szCs w:val="20"/>
      <w:lang w:val="en"/>
    </w:rPr>
  </w:style>
  <w:style w:type="table" w:styleId="TableGrid">
    <w:name w:val="Table Grid"/>
    <w:basedOn w:val="TableNormal"/>
    <w:uiPriority w:val="39"/>
    <w:rsid w:val="0087478F"/>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7478F"/>
    <w:pPr>
      <w:ind w:left="720"/>
      <w:contextualSpacing/>
    </w:pPr>
  </w:style>
  <w:style w:type="character" w:styleId="Hyperlink">
    <w:name w:val="Hyperlink"/>
    <w:basedOn w:val="DefaultParagraphFont"/>
    <w:uiPriority w:val="99"/>
    <w:unhideWhenUsed/>
    <w:rsid w:val="0087478F"/>
    <w:rPr>
      <w:color w:val="0563C1" w:themeColor="hyperlink"/>
      <w:u w:val="single"/>
    </w:rPr>
  </w:style>
  <w:style w:type="paragraph" w:styleId="BalloonText">
    <w:name w:val="Balloon Text"/>
    <w:basedOn w:val="Normal"/>
    <w:link w:val="BalloonTextChar"/>
    <w:uiPriority w:val="99"/>
    <w:semiHidden/>
    <w:unhideWhenUsed/>
    <w:rsid w:val="008747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78F"/>
    <w:rPr>
      <w:rFonts w:ascii="Segoe UI" w:eastAsia="Arial" w:hAnsi="Segoe UI" w:cs="Segoe UI"/>
      <w:sz w:val="18"/>
      <w:szCs w:val="18"/>
      <w:lang w:val="en"/>
    </w:rPr>
  </w:style>
  <w:style w:type="paragraph" w:styleId="CommentSubject">
    <w:name w:val="annotation subject"/>
    <w:basedOn w:val="CommentText"/>
    <w:next w:val="CommentText"/>
    <w:link w:val="CommentSubjectChar"/>
    <w:uiPriority w:val="99"/>
    <w:semiHidden/>
    <w:unhideWhenUsed/>
    <w:rsid w:val="00AD3365"/>
    <w:rPr>
      <w:b/>
      <w:bCs/>
    </w:rPr>
  </w:style>
  <w:style w:type="character" w:customStyle="1" w:styleId="CommentSubjectChar">
    <w:name w:val="Comment Subject Char"/>
    <w:basedOn w:val="CommentTextChar"/>
    <w:link w:val="CommentSubject"/>
    <w:uiPriority w:val="99"/>
    <w:semiHidden/>
    <w:rsid w:val="00AD3365"/>
    <w:rPr>
      <w:rFonts w:ascii="Arial" w:eastAsia="Arial" w:hAnsi="Arial" w:cs="Arial"/>
      <w:b/>
      <w:bCs/>
      <w:sz w:val="20"/>
      <w:szCs w:val="20"/>
      <w:lang w:val="en"/>
    </w:rPr>
  </w:style>
  <w:style w:type="paragraph" w:styleId="NoSpacing">
    <w:name w:val="No Spacing"/>
    <w:link w:val="NoSpacingChar"/>
    <w:uiPriority w:val="1"/>
    <w:qFormat/>
    <w:rsid w:val="005B0E0A"/>
    <w:pPr>
      <w:spacing w:after="0" w:line="240" w:lineRule="auto"/>
    </w:pPr>
    <w:rPr>
      <w:rFonts w:ascii="Arial" w:eastAsia="Arial" w:hAnsi="Arial" w:cs="Arial"/>
      <w:lang w:val="en"/>
    </w:rPr>
  </w:style>
  <w:style w:type="paragraph" w:customStyle="1" w:styleId="Heading10">
    <w:name w:val="Heading1"/>
    <w:basedOn w:val="Heading1"/>
    <w:link w:val="Heading1Char0"/>
    <w:qFormat/>
    <w:rsid w:val="005B0E0A"/>
    <w:rPr>
      <w:rFonts w:ascii="Arial" w:hAnsi="Arial"/>
      <w:b/>
      <w:color w:val="auto"/>
      <w:sz w:val="28"/>
      <w:u w:val="single"/>
    </w:rPr>
  </w:style>
  <w:style w:type="paragraph" w:customStyle="1" w:styleId="Subheading">
    <w:name w:val="Subheading"/>
    <w:basedOn w:val="Heading2"/>
    <w:link w:val="SubheadingChar"/>
    <w:qFormat/>
    <w:rsid w:val="005B0E0A"/>
    <w:pPr>
      <w:numPr>
        <w:numId w:val="1"/>
      </w:numPr>
      <w:ind w:left="360"/>
    </w:pPr>
    <w:rPr>
      <w:rFonts w:ascii="Arial" w:hAnsi="Arial"/>
      <w:b/>
      <w:color w:val="222222"/>
      <w:sz w:val="24"/>
    </w:rPr>
  </w:style>
  <w:style w:type="character" w:customStyle="1" w:styleId="NoSpacingChar">
    <w:name w:val="No Spacing Char"/>
    <w:basedOn w:val="DefaultParagraphFont"/>
    <w:link w:val="NoSpacing"/>
    <w:uiPriority w:val="1"/>
    <w:rsid w:val="005B0E0A"/>
    <w:rPr>
      <w:rFonts w:ascii="Arial" w:eastAsia="Arial" w:hAnsi="Arial" w:cs="Arial"/>
      <w:lang w:val="en"/>
    </w:rPr>
  </w:style>
  <w:style w:type="character" w:customStyle="1" w:styleId="Heading1Char0">
    <w:name w:val="Heading1 Char"/>
    <w:basedOn w:val="NoSpacingChar"/>
    <w:link w:val="Heading10"/>
    <w:rsid w:val="005B0E0A"/>
    <w:rPr>
      <w:rFonts w:ascii="Arial" w:eastAsiaTheme="majorEastAsia" w:hAnsi="Arial" w:cstheme="majorBidi"/>
      <w:b/>
      <w:sz w:val="28"/>
      <w:szCs w:val="32"/>
      <w:u w:val="single"/>
      <w:lang w:val="en"/>
    </w:rPr>
  </w:style>
  <w:style w:type="character" w:customStyle="1" w:styleId="Heading1Char">
    <w:name w:val="Heading 1 Char"/>
    <w:basedOn w:val="DefaultParagraphFont"/>
    <w:link w:val="Heading1"/>
    <w:uiPriority w:val="9"/>
    <w:rsid w:val="005B0E0A"/>
    <w:rPr>
      <w:rFonts w:asciiTheme="majorHAnsi" w:eastAsiaTheme="majorEastAsia" w:hAnsiTheme="majorHAnsi" w:cstheme="majorBidi"/>
      <w:color w:val="2E74B5" w:themeColor="accent1" w:themeShade="BF"/>
      <w:sz w:val="32"/>
      <w:szCs w:val="32"/>
      <w:lang w:val="en"/>
    </w:rPr>
  </w:style>
  <w:style w:type="character" w:customStyle="1" w:styleId="ListParagraphChar">
    <w:name w:val="List Paragraph Char"/>
    <w:basedOn w:val="DefaultParagraphFont"/>
    <w:link w:val="ListParagraph"/>
    <w:uiPriority w:val="34"/>
    <w:rsid w:val="005B0E0A"/>
    <w:rPr>
      <w:rFonts w:ascii="Arial" w:eastAsia="Arial" w:hAnsi="Arial" w:cs="Arial"/>
      <w:lang w:val="en"/>
    </w:rPr>
  </w:style>
  <w:style w:type="character" w:customStyle="1" w:styleId="SubheadingChar">
    <w:name w:val="Subheading Char"/>
    <w:basedOn w:val="ListParagraphChar"/>
    <w:link w:val="Subheading"/>
    <w:rsid w:val="005B0E0A"/>
    <w:rPr>
      <w:rFonts w:ascii="Arial" w:eastAsiaTheme="majorEastAsia" w:hAnsi="Arial" w:cstheme="majorBidi"/>
      <w:b/>
      <w:color w:val="222222"/>
      <w:sz w:val="24"/>
      <w:szCs w:val="26"/>
      <w:lang w:val="en"/>
    </w:rPr>
  </w:style>
  <w:style w:type="character" w:customStyle="1" w:styleId="Heading2Char">
    <w:name w:val="Heading 2 Char"/>
    <w:basedOn w:val="DefaultParagraphFont"/>
    <w:link w:val="Heading2"/>
    <w:uiPriority w:val="9"/>
    <w:semiHidden/>
    <w:rsid w:val="005B0E0A"/>
    <w:rPr>
      <w:rFonts w:asciiTheme="majorHAnsi" w:eastAsiaTheme="majorEastAsia" w:hAnsiTheme="majorHAnsi" w:cstheme="majorBidi"/>
      <w:color w:val="2E74B5" w:themeColor="accent1" w:themeShade="BF"/>
      <w:sz w:val="26"/>
      <w:szCs w:val="26"/>
      <w:lang w:val="en"/>
    </w:rPr>
  </w:style>
  <w:style w:type="character" w:styleId="FollowedHyperlink">
    <w:name w:val="FollowedHyperlink"/>
    <w:basedOn w:val="DefaultParagraphFont"/>
    <w:uiPriority w:val="99"/>
    <w:semiHidden/>
    <w:unhideWhenUsed/>
    <w:rsid w:val="003268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ondriest.com/pme-minipar-logger.htm"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hyperlink" Target="https://www.pme.com/new-products/minidot-usb-oxygen-logger"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dataviz.miamioh.edu/PennsylvaniaLakes/" TargetMode="Externa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hyperlink" Target="https://portal.edirepository.org/nis/mapbrowse?scope=edi&amp;identifier=186" TargetMode="Externa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turnerdesigns.com/cyclops-7f-submersible-fluorometer"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2412</Words>
  <Characters>13750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2021-06-25T11:19:00Z</dcterms:created>
  <dcterms:modified xsi:type="dcterms:W3CDTF">2021-07-09T11:24:00Z</dcterms:modified>
</cp:coreProperties>
</file>